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8333" w14:textId="654C8D64" w:rsidR="00D539A5" w:rsidRDefault="00943897" w:rsidP="00D539A5">
      <w:pPr>
        <w:spacing w:after="0" w:line="264" w:lineRule="auto"/>
        <w:ind w:left="3067"/>
        <w:rPr>
          <w:rFonts w:ascii="Arial Narrow" w:hAnsi="Arial Narrow" w:cs="Arial"/>
          <w:b/>
          <w:bCs/>
          <w:color w:val="2F5496" w:themeColor="accent1" w:themeShade="BF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F9431EE" wp14:editId="08759B03">
            <wp:simplePos x="0" y="0"/>
            <wp:positionH relativeFrom="margin">
              <wp:posOffset>1923121</wp:posOffset>
            </wp:positionH>
            <wp:positionV relativeFrom="page">
              <wp:posOffset>720403</wp:posOffset>
            </wp:positionV>
            <wp:extent cx="2392472" cy="661503"/>
            <wp:effectExtent l="0" t="0" r="825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89" b="9595"/>
                    <a:stretch/>
                  </pic:blipFill>
                  <pic:spPr bwMode="auto">
                    <a:xfrm>
                      <a:off x="0" y="0"/>
                      <a:ext cx="2392472" cy="66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39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765D20" wp14:editId="53EC5F2C">
                <wp:simplePos x="0" y="0"/>
                <wp:positionH relativeFrom="column">
                  <wp:posOffset>-593725</wp:posOffset>
                </wp:positionH>
                <wp:positionV relativeFrom="paragraph">
                  <wp:posOffset>-584361</wp:posOffset>
                </wp:positionV>
                <wp:extent cx="7124700" cy="21336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1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70B84" id="Rectangle 5" o:spid="_x0000_s1026" style="position:absolute;margin-left:-46.75pt;margin-top:-46pt;width:561pt;height:16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HKgAIAAFEFAAAOAAAAZHJzL2Uyb0RvYy54bWysVFFv2yAQfp+0/4B4X22nSbtFdaooVadJ&#10;VVu1nfpMMMSWgGNA4mS/fgc4btVWe5jmB8xxd9/dfdxxcbnXiuyE8x2YmlYnJSXCcGg6s6npz6fr&#10;L18p8YGZhikwoqYH4enl4vOni97OxQRaUI1wBEGMn/e2pm0Idl4UnrdCM38CVhhUSnCaBRTdpmgc&#10;6xFdq2JSlmdFD66xDrjwHk+vspIuEr6Ugoc7Kb0IRNUUcwtpdWldx7VYXLD5xjHbdnxIg/1DFpp1&#10;BoOOUFcsMLJ13Tso3XEHHmQ44aALkLLjItWA1VTlm2oeW2ZFqgXJ8Xakyf8/WH67u3eka2o6o8Qw&#10;jVf0gKQxs1GCzCI9vfVztHq0926QPG5jrXvpdPxjFWSfKD2MlIp9IBwPz6vJ9LxE5jnqJtXp6Vni&#10;vHjxts6H7wI0iZuaOoyemGS7Gx8wIpoeTWIwZeJq4LpTKmvjSRGzzHmlXTgoka0fhMTyMJNJQk2N&#10;JVbKkR3DlmCcCxOqrGpZI/LxrMQvFo/BR48kKYOAEVli/BF7AIhN+x47wwz20VWkvhydy78llp1H&#10;jxQZTBiddWfAfQSgsKohcrY/kpSpiSytoTng5TvIU+Etv+7wDm6YD/fM4RjgteFohztcpIK+pjDs&#10;KGnB/f7oPNpjd6KWkh7Hqqb+15Y5QYn6YbBvv1XTaZzDJExn5xMU3GvN+rXGbPUK8JoqfEQsT9to&#10;H9RxKx3oZ3wBljEqqpjhGLumPLijsAp53PEN4WK5TGY4e5aFG/NoeQSPrMYee9o/M2eHRgzYwrdw&#10;HEE2f9OP2TZ6GlhuA8guNesLrwPfOLepcYY3Jj4Mr+Vk9fISLv4AAAD//wMAUEsDBBQABgAIAAAA&#10;IQAvOYrf4QAAAAwBAAAPAAAAZHJzL2Rvd25yZXYueG1sTI9BT4NAEIXvJv6HzZh4axfBKiJL0zTp&#10;xRiToj1428LIouwsYbcU/fUOJ73NvHl58718PdlOjDj41pGCm2UEAqlydUuNgrfX3SIF4YOmWneO&#10;UME3elgXlxe5zmp3pj2OZWgEh5DPtAITQp9J6SuDVvul65H49uEGqwOvQyPrQZ853HYyjqI7aXVL&#10;/MHoHrcGq6/yZBU8fd4npRk340/yggfjDs/vu61X6vpq2jyCCDiFPzPM+IwOBTMd3YlqLzoFi4dk&#10;xdZ5iLnU7IjilKUjS6v0FmSRy/8lil8AAAD//wMAUEsBAi0AFAAGAAgAAAAhALaDOJL+AAAA4QEA&#10;ABMAAAAAAAAAAAAAAAAAAAAAAFtDb250ZW50X1R5cGVzXS54bWxQSwECLQAUAAYACAAAACEAOP0h&#10;/9YAAACUAQAACwAAAAAAAAAAAAAAAAAvAQAAX3JlbHMvLnJlbHNQSwECLQAUAAYACAAAACEAM+LB&#10;yoACAABRBQAADgAAAAAAAAAAAAAAAAAuAgAAZHJzL2Uyb0RvYy54bWxQSwECLQAUAAYACAAAACEA&#10;LzmK3+EAAAAMAQAADwAAAAAAAAAAAAAAAADaBAAAZHJzL2Rvd25yZXYueG1sUEsFBgAAAAAEAAQA&#10;8wAAAOgFAAAAAA==&#10;" fillcolor="#4472c4 [3204]" stroked="f" strokeweight="1pt"/>
            </w:pict>
          </mc:Fallback>
        </mc:AlternateContent>
      </w:r>
    </w:p>
    <w:p w14:paraId="75FB6185" w14:textId="7982CEBF" w:rsidR="00605BDE" w:rsidRPr="00D539A5" w:rsidRDefault="00E00628" w:rsidP="0063685D">
      <w:pPr>
        <w:spacing w:before="120" w:after="0" w:line="240" w:lineRule="auto"/>
        <w:ind w:left="3326" w:right="-994"/>
        <w:rPr>
          <w:rFonts w:ascii="Arial Narrow" w:hAnsi="Arial Narrow" w:cs="Arial"/>
          <w:b/>
          <w:bCs/>
          <w:color w:val="2F5496" w:themeColor="accent1" w:themeShade="BF"/>
          <w:sz w:val="56"/>
          <w:szCs w:val="56"/>
        </w:rPr>
      </w:pPr>
      <w:r w:rsidRPr="00D539A5"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2E114353" wp14:editId="692ABC20">
            <wp:simplePos x="0" y="0"/>
            <wp:positionH relativeFrom="column">
              <wp:posOffset>-170313</wp:posOffset>
            </wp:positionH>
            <wp:positionV relativeFrom="margin">
              <wp:posOffset>-320220</wp:posOffset>
            </wp:positionV>
            <wp:extent cx="1917510" cy="2884902"/>
            <wp:effectExtent l="0" t="0" r="6985" b="0"/>
            <wp:wrapNone/>
            <wp:docPr id="1" name="Picture 1" descr="a picture of a jar with stones in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of a jar with stones insi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5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510" cy="2884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BDE" w:rsidRPr="00D539A5">
        <w:rPr>
          <w:rFonts w:ascii="Arial Narrow" w:hAnsi="Arial Narrow" w:cs="Arial"/>
          <w:b/>
          <w:bCs/>
          <w:color w:val="2F5496" w:themeColor="accent1" w:themeShade="BF"/>
          <w:sz w:val="56"/>
          <w:szCs w:val="56"/>
        </w:rPr>
        <w:t>Chasing 100</w:t>
      </w:r>
      <w:r w:rsidR="00C46A5E">
        <w:rPr>
          <w:rFonts w:ascii="Arial Narrow" w:hAnsi="Arial Narrow" w:cs="Arial"/>
          <w:b/>
          <w:bCs/>
          <w:color w:val="2F5496" w:themeColor="accent1" w:themeShade="BF"/>
          <w:sz w:val="56"/>
          <w:szCs w:val="56"/>
        </w:rPr>
        <w:t xml:space="preserve"> - </w:t>
      </w:r>
    </w:p>
    <w:p w14:paraId="716D1ECD" w14:textId="105124C7" w:rsidR="00605BDE" w:rsidRPr="00D539A5" w:rsidRDefault="00605BDE" w:rsidP="0063685D">
      <w:pPr>
        <w:spacing w:after="0" w:line="240" w:lineRule="auto"/>
        <w:ind w:left="3326" w:right="-994"/>
        <w:rPr>
          <w:rFonts w:ascii="Arial Narrow" w:hAnsi="Arial Narrow" w:cs="Arial"/>
          <w:b/>
          <w:bCs/>
          <w:color w:val="2F5496" w:themeColor="accent1" w:themeShade="BF"/>
          <w:sz w:val="56"/>
          <w:szCs w:val="56"/>
        </w:rPr>
      </w:pPr>
      <w:r w:rsidRPr="00D539A5">
        <w:rPr>
          <w:rFonts w:ascii="Arial Narrow" w:hAnsi="Arial Narrow" w:cs="Arial"/>
          <w:b/>
          <w:bCs/>
          <w:color w:val="2F5496" w:themeColor="accent1" w:themeShade="BF"/>
          <w:sz w:val="56"/>
          <w:szCs w:val="56"/>
        </w:rPr>
        <w:t xml:space="preserve">Coaching for Secondary </w:t>
      </w:r>
      <w:r w:rsidR="00943897">
        <w:rPr>
          <w:rFonts w:ascii="Arial Narrow" w:hAnsi="Arial Narrow" w:cs="Arial"/>
          <w:b/>
          <w:bCs/>
          <w:color w:val="2F5496" w:themeColor="accent1" w:themeShade="BF"/>
          <w:sz w:val="56"/>
          <w:szCs w:val="56"/>
        </w:rPr>
        <w:br/>
      </w:r>
      <w:r w:rsidRPr="00D539A5">
        <w:rPr>
          <w:rFonts w:ascii="Arial Narrow" w:hAnsi="Arial Narrow" w:cs="Arial"/>
          <w:b/>
          <w:bCs/>
          <w:color w:val="2F5496" w:themeColor="accent1" w:themeShade="BF"/>
          <w:sz w:val="56"/>
          <w:szCs w:val="56"/>
        </w:rPr>
        <w:t>Transition Change</w:t>
      </w:r>
      <w:r w:rsidR="001D2A40" w:rsidRPr="00D539A5">
        <w:rPr>
          <w:rFonts w:ascii="Arial Narrow" w:hAnsi="Arial Narrow" w:cs="Arial"/>
          <w:b/>
          <w:bCs/>
          <w:color w:val="2F5496" w:themeColor="accent1" w:themeShade="BF"/>
          <w:sz w:val="56"/>
          <w:szCs w:val="56"/>
        </w:rPr>
        <w:t xml:space="preserve"> </w:t>
      </w:r>
      <w:r w:rsidR="00450D58">
        <w:rPr>
          <w:rFonts w:ascii="Arial Narrow" w:hAnsi="Arial Narrow" w:cs="Arial"/>
          <w:b/>
          <w:bCs/>
          <w:color w:val="2F5496" w:themeColor="accent1" w:themeShade="BF"/>
          <w:sz w:val="56"/>
          <w:szCs w:val="56"/>
        </w:rPr>
        <w:br/>
      </w:r>
      <w:r w:rsidRPr="00D539A5">
        <w:rPr>
          <w:rFonts w:ascii="Arial Narrow" w:hAnsi="Arial Narrow" w:cs="Arial"/>
          <w:b/>
          <w:bCs/>
          <w:color w:val="2F5496" w:themeColor="accent1" w:themeShade="BF"/>
          <w:sz w:val="56"/>
          <w:szCs w:val="56"/>
        </w:rPr>
        <w:t>2021-2022</w:t>
      </w:r>
    </w:p>
    <w:p w14:paraId="0843C252" w14:textId="5F541160" w:rsidR="003321B6" w:rsidRPr="003321B6" w:rsidRDefault="003321B6" w:rsidP="003321B6"/>
    <w:p w14:paraId="44BB2807" w14:textId="77777777" w:rsidR="005C1C00" w:rsidRDefault="005C1C00" w:rsidP="005C1C00">
      <w:pPr>
        <w:spacing w:after="0"/>
        <w:rPr>
          <w:rFonts w:ascii="Arial Narrow" w:hAnsi="Arial Narrow"/>
          <w:b/>
          <w:bCs/>
          <w:sz w:val="24"/>
          <w:szCs w:val="24"/>
        </w:rPr>
        <w:sectPr w:rsidR="005C1C00" w:rsidSect="00340C2C">
          <w:pgSz w:w="12240" w:h="15840"/>
          <w:pgMar w:top="1440" w:right="1440" w:bottom="1440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14:paraId="1EF2E013" w14:textId="77777777" w:rsidR="0063685D" w:rsidRDefault="0063685D" w:rsidP="00C46A5E">
      <w:pPr>
        <w:spacing w:after="0"/>
        <w:ind w:right="-90"/>
        <w:rPr>
          <w:rFonts w:ascii="Arial Narrow" w:hAnsi="Arial Narrow"/>
          <w:b/>
          <w:bCs/>
          <w:color w:val="2F5496" w:themeColor="accent1" w:themeShade="BF"/>
          <w:sz w:val="24"/>
          <w:szCs w:val="24"/>
        </w:rPr>
      </w:pPr>
    </w:p>
    <w:p w14:paraId="23787572" w14:textId="747DF37C" w:rsidR="00605BDE" w:rsidRPr="00D539A5" w:rsidRDefault="00AF2E1C" w:rsidP="00D539A5">
      <w:pPr>
        <w:spacing w:after="0"/>
        <w:ind w:left="-270" w:right="-90"/>
        <w:rPr>
          <w:rFonts w:ascii="Arial Narrow" w:hAnsi="Arial Narrow"/>
          <w:b/>
          <w:bCs/>
          <w:color w:val="2F5496" w:themeColor="accent1" w:themeShade="BF"/>
          <w:sz w:val="24"/>
          <w:szCs w:val="24"/>
        </w:rPr>
      </w:pPr>
      <w:r>
        <w:rPr>
          <w:rFonts w:ascii="Arial Narrow" w:hAnsi="Arial Narrow"/>
          <w:b/>
          <w:bCs/>
          <w:color w:val="2F5496" w:themeColor="accent1" w:themeShade="BF"/>
          <w:sz w:val="24"/>
          <w:szCs w:val="24"/>
        </w:rPr>
        <w:t>Se</w:t>
      </w:r>
      <w:r w:rsidR="00605BDE" w:rsidRPr="00D539A5">
        <w:rPr>
          <w:rFonts w:ascii="Arial Narrow" w:hAnsi="Arial Narrow"/>
          <w:b/>
          <w:bCs/>
          <w:color w:val="2F5496" w:themeColor="accent1" w:themeShade="BF"/>
          <w:sz w:val="24"/>
          <w:szCs w:val="24"/>
        </w:rPr>
        <w:t>ptember 13, 2021</w:t>
      </w:r>
    </w:p>
    <w:p w14:paraId="4704CD1E" w14:textId="152CE0BE" w:rsidR="005C1C00" w:rsidRPr="00D539A5" w:rsidRDefault="005C1C00" w:rsidP="00D539A5">
      <w:pPr>
        <w:spacing w:after="0"/>
        <w:ind w:left="-270" w:right="-90"/>
        <w:rPr>
          <w:rFonts w:ascii="Arial Narrow" w:hAnsi="Arial Narrow"/>
          <w:b/>
          <w:bCs/>
          <w:color w:val="2F5496" w:themeColor="accent1" w:themeShade="BF"/>
          <w:sz w:val="24"/>
          <w:szCs w:val="24"/>
        </w:rPr>
      </w:pPr>
      <w:r w:rsidRPr="00D539A5">
        <w:rPr>
          <w:rFonts w:ascii="Arial Narrow" w:hAnsi="Arial Narrow"/>
          <w:b/>
          <w:bCs/>
          <w:color w:val="2F5496" w:themeColor="accent1" w:themeShade="BF"/>
          <w:sz w:val="24"/>
          <w:szCs w:val="24"/>
        </w:rPr>
        <w:t>9:00 AM – 1</w:t>
      </w:r>
      <w:r w:rsidR="00E00628" w:rsidRPr="00D539A5">
        <w:rPr>
          <w:rFonts w:ascii="Arial Narrow" w:hAnsi="Arial Narrow"/>
          <w:b/>
          <w:bCs/>
          <w:color w:val="2F5496" w:themeColor="accent1" w:themeShade="BF"/>
          <w:sz w:val="24"/>
          <w:szCs w:val="24"/>
        </w:rPr>
        <w:t>1</w:t>
      </w:r>
      <w:r w:rsidRPr="00D539A5">
        <w:rPr>
          <w:rFonts w:ascii="Arial Narrow" w:hAnsi="Arial Narrow"/>
          <w:b/>
          <w:bCs/>
          <w:color w:val="2F5496" w:themeColor="accent1" w:themeShade="BF"/>
          <w:sz w:val="24"/>
          <w:szCs w:val="24"/>
        </w:rPr>
        <w:t>:</w:t>
      </w:r>
      <w:r w:rsidR="00E00628" w:rsidRPr="00D539A5">
        <w:rPr>
          <w:rFonts w:ascii="Arial Narrow" w:hAnsi="Arial Narrow"/>
          <w:b/>
          <w:bCs/>
          <w:color w:val="2F5496" w:themeColor="accent1" w:themeShade="BF"/>
          <w:sz w:val="24"/>
          <w:szCs w:val="24"/>
        </w:rPr>
        <w:t>3</w:t>
      </w:r>
      <w:r w:rsidRPr="00D539A5">
        <w:rPr>
          <w:rFonts w:ascii="Arial Narrow" w:hAnsi="Arial Narrow"/>
          <w:b/>
          <w:bCs/>
          <w:color w:val="2F5496" w:themeColor="accent1" w:themeShade="BF"/>
          <w:sz w:val="24"/>
          <w:szCs w:val="24"/>
        </w:rPr>
        <w:t xml:space="preserve">0 </w:t>
      </w:r>
      <w:r w:rsidR="00E00628" w:rsidRPr="00D539A5">
        <w:rPr>
          <w:rFonts w:ascii="Arial Narrow" w:hAnsi="Arial Narrow"/>
          <w:b/>
          <w:bCs/>
          <w:color w:val="2F5496" w:themeColor="accent1" w:themeShade="BF"/>
          <w:sz w:val="24"/>
          <w:szCs w:val="24"/>
        </w:rPr>
        <w:t>A</w:t>
      </w:r>
      <w:r w:rsidRPr="00D539A5">
        <w:rPr>
          <w:rFonts w:ascii="Arial Narrow" w:hAnsi="Arial Narrow"/>
          <w:b/>
          <w:bCs/>
          <w:color w:val="2F5496" w:themeColor="accent1" w:themeShade="BF"/>
          <w:sz w:val="24"/>
          <w:szCs w:val="24"/>
        </w:rPr>
        <w:t xml:space="preserve">M </w:t>
      </w:r>
    </w:p>
    <w:p w14:paraId="39B04277" w14:textId="5A88DDA6" w:rsidR="005C1C00" w:rsidRPr="00A934D9" w:rsidRDefault="005C1C00" w:rsidP="00D539A5">
      <w:pPr>
        <w:spacing w:after="0"/>
        <w:ind w:left="-270" w:right="-90"/>
        <w:rPr>
          <w:rFonts w:ascii="Arial Narrow" w:hAnsi="Arial Narrow"/>
          <w:sz w:val="21"/>
          <w:szCs w:val="21"/>
        </w:rPr>
      </w:pPr>
      <w:r w:rsidRPr="00A934D9">
        <w:rPr>
          <w:rFonts w:ascii="Arial Narrow" w:hAnsi="Arial Narrow"/>
          <w:sz w:val="21"/>
          <w:szCs w:val="21"/>
        </w:rPr>
        <w:t xml:space="preserve">During this </w:t>
      </w:r>
      <w:r w:rsidR="00C46A5E">
        <w:rPr>
          <w:rFonts w:ascii="Arial Narrow" w:hAnsi="Arial Narrow"/>
          <w:sz w:val="21"/>
          <w:szCs w:val="21"/>
        </w:rPr>
        <w:t>session</w:t>
      </w:r>
      <w:r w:rsidRPr="00A934D9">
        <w:rPr>
          <w:rFonts w:ascii="Arial Narrow" w:hAnsi="Arial Narrow"/>
          <w:sz w:val="21"/>
          <w:szCs w:val="21"/>
        </w:rPr>
        <w:t xml:space="preserve">, intermediate unit </w:t>
      </w:r>
      <w:r w:rsidR="00C46A5E">
        <w:rPr>
          <w:rFonts w:ascii="Arial Narrow" w:hAnsi="Arial Narrow"/>
          <w:sz w:val="21"/>
          <w:szCs w:val="21"/>
        </w:rPr>
        <w:t>secondary t</w:t>
      </w:r>
      <w:r w:rsidRPr="00A934D9">
        <w:rPr>
          <w:rFonts w:ascii="Arial Narrow" w:hAnsi="Arial Narrow"/>
          <w:sz w:val="21"/>
          <w:szCs w:val="21"/>
        </w:rPr>
        <w:t xml:space="preserve">ransition consultants will develop </w:t>
      </w:r>
      <w:r w:rsidR="00C46A5E">
        <w:rPr>
          <w:rFonts w:ascii="Arial Narrow" w:hAnsi="Arial Narrow"/>
          <w:sz w:val="21"/>
          <w:szCs w:val="21"/>
        </w:rPr>
        <w:t xml:space="preserve">and enhance their </w:t>
      </w:r>
      <w:r w:rsidRPr="00A934D9">
        <w:rPr>
          <w:rFonts w:ascii="Arial Narrow" w:hAnsi="Arial Narrow"/>
          <w:sz w:val="21"/>
          <w:szCs w:val="21"/>
        </w:rPr>
        <w:t>skill</w:t>
      </w:r>
      <w:r w:rsidR="00AE0772">
        <w:rPr>
          <w:rFonts w:ascii="Arial Narrow" w:hAnsi="Arial Narrow"/>
          <w:sz w:val="21"/>
          <w:szCs w:val="21"/>
        </w:rPr>
        <w:t xml:space="preserve"> </w:t>
      </w:r>
      <w:r w:rsidRPr="00A934D9">
        <w:rPr>
          <w:rFonts w:ascii="Arial Narrow" w:hAnsi="Arial Narrow"/>
          <w:sz w:val="21"/>
          <w:szCs w:val="21"/>
        </w:rPr>
        <w:t>s</w:t>
      </w:r>
      <w:r w:rsidR="00C46A5E">
        <w:rPr>
          <w:rFonts w:ascii="Arial Narrow" w:hAnsi="Arial Narrow"/>
          <w:sz w:val="21"/>
          <w:szCs w:val="21"/>
        </w:rPr>
        <w:t>ets</w:t>
      </w:r>
      <w:r w:rsidRPr="00A934D9">
        <w:rPr>
          <w:rFonts w:ascii="Arial Narrow" w:hAnsi="Arial Narrow"/>
          <w:sz w:val="21"/>
          <w:szCs w:val="21"/>
        </w:rPr>
        <w:t xml:space="preserve"> </w:t>
      </w:r>
      <w:r w:rsidR="00C46A5E">
        <w:rPr>
          <w:rFonts w:ascii="Arial Narrow" w:hAnsi="Arial Narrow"/>
          <w:sz w:val="21"/>
          <w:szCs w:val="21"/>
        </w:rPr>
        <w:t>to</w:t>
      </w:r>
      <w:r w:rsidRPr="00A934D9">
        <w:rPr>
          <w:rFonts w:ascii="Arial Narrow" w:hAnsi="Arial Narrow"/>
          <w:sz w:val="21"/>
          <w:szCs w:val="21"/>
        </w:rPr>
        <w:t xml:space="preserve"> support</w:t>
      </w:r>
      <w:r w:rsidR="00C46A5E">
        <w:rPr>
          <w:rFonts w:ascii="Arial Narrow" w:hAnsi="Arial Narrow"/>
          <w:sz w:val="21"/>
          <w:szCs w:val="21"/>
        </w:rPr>
        <w:t xml:space="preserve"> </w:t>
      </w:r>
      <w:r w:rsidRPr="00A934D9">
        <w:rPr>
          <w:rFonts w:ascii="Arial Narrow" w:hAnsi="Arial Narrow"/>
          <w:sz w:val="21"/>
          <w:szCs w:val="21"/>
        </w:rPr>
        <w:t>L</w:t>
      </w:r>
      <w:r w:rsidR="00C46A5E">
        <w:rPr>
          <w:rFonts w:ascii="Arial Narrow" w:hAnsi="Arial Narrow"/>
          <w:sz w:val="21"/>
          <w:szCs w:val="21"/>
        </w:rPr>
        <w:t xml:space="preserve">ocal </w:t>
      </w:r>
      <w:r w:rsidRPr="00A934D9">
        <w:rPr>
          <w:rFonts w:ascii="Arial Narrow" w:hAnsi="Arial Narrow"/>
          <w:sz w:val="21"/>
          <w:szCs w:val="21"/>
        </w:rPr>
        <w:t>E</w:t>
      </w:r>
      <w:r w:rsidR="00C46A5E">
        <w:rPr>
          <w:rFonts w:ascii="Arial Narrow" w:hAnsi="Arial Narrow"/>
          <w:sz w:val="21"/>
          <w:szCs w:val="21"/>
        </w:rPr>
        <w:t xml:space="preserve">ducation </w:t>
      </w:r>
      <w:r w:rsidRPr="00A934D9">
        <w:rPr>
          <w:rFonts w:ascii="Arial Narrow" w:hAnsi="Arial Narrow"/>
          <w:sz w:val="21"/>
          <w:szCs w:val="21"/>
        </w:rPr>
        <w:t>A</w:t>
      </w:r>
      <w:r w:rsidR="00C46A5E">
        <w:rPr>
          <w:rFonts w:ascii="Arial Narrow" w:hAnsi="Arial Narrow"/>
          <w:sz w:val="21"/>
          <w:szCs w:val="21"/>
        </w:rPr>
        <w:t>gencie</w:t>
      </w:r>
      <w:r w:rsidRPr="00A934D9">
        <w:rPr>
          <w:rFonts w:ascii="Arial Narrow" w:hAnsi="Arial Narrow"/>
          <w:sz w:val="21"/>
          <w:szCs w:val="21"/>
        </w:rPr>
        <w:t xml:space="preserve">s </w:t>
      </w:r>
      <w:r w:rsidR="00C46A5E">
        <w:rPr>
          <w:rFonts w:ascii="Arial Narrow" w:hAnsi="Arial Narrow"/>
          <w:sz w:val="21"/>
          <w:szCs w:val="21"/>
        </w:rPr>
        <w:t xml:space="preserve">(LEAs) establish </w:t>
      </w:r>
      <w:r w:rsidRPr="00A934D9">
        <w:rPr>
          <w:rFonts w:ascii="Arial Narrow" w:hAnsi="Arial Narrow"/>
          <w:sz w:val="21"/>
          <w:szCs w:val="21"/>
        </w:rPr>
        <w:t xml:space="preserve">and maintain </w:t>
      </w:r>
      <w:r w:rsidR="00C46A5E">
        <w:rPr>
          <w:rFonts w:ascii="Arial Narrow" w:hAnsi="Arial Narrow"/>
          <w:sz w:val="21"/>
          <w:szCs w:val="21"/>
        </w:rPr>
        <w:t xml:space="preserve">internal </w:t>
      </w:r>
      <w:r w:rsidRPr="00A934D9">
        <w:rPr>
          <w:rFonts w:ascii="Arial Narrow" w:hAnsi="Arial Narrow"/>
          <w:sz w:val="21"/>
          <w:szCs w:val="21"/>
        </w:rPr>
        <w:t xml:space="preserve">systems of support </w:t>
      </w:r>
      <w:r w:rsidR="00C46A5E">
        <w:rPr>
          <w:rFonts w:ascii="Arial Narrow" w:hAnsi="Arial Narrow"/>
          <w:sz w:val="21"/>
          <w:szCs w:val="21"/>
        </w:rPr>
        <w:t>for</w:t>
      </w:r>
      <w:r w:rsidRPr="00A934D9">
        <w:rPr>
          <w:rFonts w:ascii="Arial Narrow" w:hAnsi="Arial Narrow"/>
          <w:sz w:val="21"/>
          <w:szCs w:val="21"/>
        </w:rPr>
        <w:t xml:space="preserve"> secondary transition. Emphasis will be placed on connections to </w:t>
      </w:r>
      <w:r w:rsidR="00C46A5E">
        <w:rPr>
          <w:rFonts w:ascii="Arial Narrow" w:hAnsi="Arial Narrow"/>
          <w:sz w:val="21"/>
          <w:szCs w:val="21"/>
        </w:rPr>
        <w:t xml:space="preserve">The </w:t>
      </w:r>
      <w:r w:rsidRPr="00A934D9">
        <w:rPr>
          <w:rFonts w:ascii="Arial Narrow" w:hAnsi="Arial Narrow"/>
          <w:sz w:val="21"/>
          <w:szCs w:val="21"/>
        </w:rPr>
        <w:t>I</w:t>
      </w:r>
      <w:r w:rsidR="00C46A5E">
        <w:rPr>
          <w:rFonts w:ascii="Arial Narrow" w:hAnsi="Arial Narrow"/>
          <w:sz w:val="21"/>
          <w:szCs w:val="21"/>
        </w:rPr>
        <w:t xml:space="preserve">ndividuals with </w:t>
      </w:r>
      <w:r w:rsidRPr="00A934D9">
        <w:rPr>
          <w:rFonts w:ascii="Arial Narrow" w:hAnsi="Arial Narrow"/>
          <w:sz w:val="21"/>
          <w:szCs w:val="21"/>
        </w:rPr>
        <w:t>D</w:t>
      </w:r>
      <w:r w:rsidR="00C46A5E">
        <w:rPr>
          <w:rFonts w:ascii="Arial Narrow" w:hAnsi="Arial Narrow"/>
          <w:sz w:val="21"/>
          <w:szCs w:val="21"/>
        </w:rPr>
        <w:t xml:space="preserve">isabilities </w:t>
      </w:r>
      <w:r w:rsidRPr="00A934D9">
        <w:rPr>
          <w:rFonts w:ascii="Arial Narrow" w:hAnsi="Arial Narrow"/>
          <w:sz w:val="21"/>
          <w:szCs w:val="21"/>
        </w:rPr>
        <w:t>E</w:t>
      </w:r>
      <w:r w:rsidR="00C46A5E">
        <w:rPr>
          <w:rFonts w:ascii="Arial Narrow" w:hAnsi="Arial Narrow"/>
          <w:sz w:val="21"/>
          <w:szCs w:val="21"/>
        </w:rPr>
        <w:t xml:space="preserve">ducation </w:t>
      </w:r>
      <w:r w:rsidRPr="00A934D9">
        <w:rPr>
          <w:rFonts w:ascii="Arial Narrow" w:hAnsi="Arial Narrow"/>
          <w:sz w:val="21"/>
          <w:szCs w:val="21"/>
        </w:rPr>
        <w:t>A</w:t>
      </w:r>
      <w:r w:rsidR="00C46A5E">
        <w:rPr>
          <w:rFonts w:ascii="Arial Narrow" w:hAnsi="Arial Narrow"/>
          <w:sz w:val="21"/>
          <w:szCs w:val="21"/>
        </w:rPr>
        <w:t>ct (IDEA)</w:t>
      </w:r>
      <w:r w:rsidRPr="00A934D9">
        <w:rPr>
          <w:rFonts w:ascii="Arial Narrow" w:hAnsi="Arial Narrow"/>
          <w:sz w:val="21"/>
          <w:szCs w:val="21"/>
        </w:rPr>
        <w:t xml:space="preserve"> compliance and </w:t>
      </w:r>
      <w:r w:rsidR="00C46A5E">
        <w:rPr>
          <w:rFonts w:ascii="Arial Narrow" w:hAnsi="Arial Narrow"/>
          <w:sz w:val="21"/>
          <w:szCs w:val="21"/>
        </w:rPr>
        <w:t>Pennsylvania’s State P</w:t>
      </w:r>
      <w:r w:rsidRPr="00A934D9">
        <w:rPr>
          <w:rFonts w:ascii="Arial Narrow" w:hAnsi="Arial Narrow"/>
          <w:sz w:val="21"/>
          <w:szCs w:val="21"/>
        </w:rPr>
        <w:t xml:space="preserve">erformance </w:t>
      </w:r>
      <w:r w:rsidR="00C46A5E">
        <w:rPr>
          <w:rFonts w:ascii="Arial Narrow" w:hAnsi="Arial Narrow"/>
          <w:sz w:val="21"/>
          <w:szCs w:val="21"/>
        </w:rPr>
        <w:t>Plan I</w:t>
      </w:r>
      <w:r w:rsidRPr="00A934D9">
        <w:rPr>
          <w:rFonts w:ascii="Arial Narrow" w:hAnsi="Arial Narrow"/>
          <w:sz w:val="21"/>
          <w:szCs w:val="21"/>
        </w:rPr>
        <w:t>ndicators as the foundation for strong systems.</w:t>
      </w:r>
    </w:p>
    <w:p w14:paraId="4F4788D5" w14:textId="728B2F46" w:rsidR="005C1C00" w:rsidRPr="005C1C00" w:rsidRDefault="00C46A5E" w:rsidP="00D539A5">
      <w:pPr>
        <w:spacing w:after="0"/>
        <w:ind w:left="-270" w:right="-90"/>
        <w:rPr>
          <w:rFonts w:ascii="Arial Narrow" w:hAnsi="Arial Narrow"/>
          <w:b/>
          <w:bCs/>
          <w:color w:val="2F5496" w:themeColor="accent1" w:themeShade="BF"/>
        </w:rPr>
      </w:pPr>
      <w:r>
        <w:rPr>
          <w:rFonts w:ascii="Arial Narrow" w:hAnsi="Arial Narrow"/>
          <w:b/>
          <w:bCs/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F67AC6" wp14:editId="6FC867F5">
                <wp:simplePos x="0" y="0"/>
                <wp:positionH relativeFrom="column">
                  <wp:posOffset>-308758</wp:posOffset>
                </wp:positionH>
                <wp:positionV relativeFrom="paragraph">
                  <wp:posOffset>147683</wp:posOffset>
                </wp:positionV>
                <wp:extent cx="3123210" cy="3788228"/>
                <wp:effectExtent l="0" t="0" r="20320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3210" cy="378822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8F9CE" id="Rectangle 7" o:spid="_x0000_s1026" style="position:absolute;margin-left:-24.3pt;margin-top:11.65pt;width:245.9pt;height:298.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+pmQIAAKwFAAAOAAAAZHJzL2Uyb0RvYy54bWysVMFu2zAMvQ/YPwi6r47ddMmCOkXQosOA&#10;bi3aDj2rshQLkERNUuJkXz9Kdtyg63YYdpEpknokn0meX+yMJlvhgwJb0/JkQomwHBpl1zX9/nj9&#10;YU5JiMw2TIMVNd2LQC+W79+dd24hKmhBN8ITBLFh0bmatjG6RVEE3grDwgk4YdEowRsW8erXReNZ&#10;h+hGF9Vk8rHowDfOAxchoPaqN9JlxpdS8HgrZRCR6JpibjGfPp/P6SyW52yx9sy1ig9psH/IwjBl&#10;MegIdcUiIxuvfoMyinsIIOMJB1OAlIqLXANWU05eVfPQMidyLUhOcCNN4f/B8m/bO09UU9MZJZYZ&#10;/EX3SBqzay3ILNHTubBArwd354dbQDHVupPepC9WQXaZ0v1IqdhFwlF5WlanVYnMc7Sdzubzqpon&#10;1OLlufMhfhZgSBJq6jF8ppJtb0LsXQ8uKVoArZprpXW+pD4Rl9qTLcM/zDgXNk7zc70xX6Hp9dgp&#10;k+Ffoxo7olfPD2rMJndcQsq5HQUpEgF9yVmKey1SaG3vhUTmsMgqBxwRjnMpe1PLGtGrz/4YMwMm&#10;ZInFjdgDwFt1lgORg396KnLLj48nf0usp3Z8kSODjeNjoyz4twB0HCP3/kjZETVJfIZmj33loR+4&#10;4Pi1wr97w0K8Yx4nDDsCt0a8xUNq6GoKg0RJC/7nW/rkj42PVko6nNiahh8b5gUl+ovFkfhUTqdp&#10;xPNlejar8OKPLc/HFrsxl4AtU+J+cjyLyT/qgyg9mCdcLqsUFU3McoxdUx794XIZ+02C64mL1Sq7&#10;4Vg7Fm/sg+MJPLGauvdx98S8G1o84nR8g8N0s8WrTu9900sLq00EqfIYvPA68I0rITfrsL7Szjm+&#10;Z6+XJbv8BQAA//8DAFBLAwQUAAYACAAAACEAmx03peEAAAAKAQAADwAAAGRycy9kb3ducmV2Lnht&#10;bEyPy07DMBBF90j8gzVI7FqnSWS1aZwK8VghkChs2E1jJ44aj6PYbUK/HrOiy9E9uvdMuZttz856&#10;9J0jCatlAkxT7VRHrYSvz5fFGpgPSAp7R1rCj/awq25vSiyUm+hDn/ehZbGEfIESTAhDwbmvjbbo&#10;l27QFLPGjRZDPMeWqxGnWG57niaJ4BY7igsGB/1odH3cn6yECd/dm1GX7lXM302TmCehni9S3t/N&#10;D1tgQc/hH4Y//agOVXQ6uBMpz3oJi3wtIiohzTJgEcjzLAV2kCBWmw3wquTXL1S/AAAA//8DAFBL&#10;AQItABQABgAIAAAAIQC2gziS/gAAAOEBAAATAAAAAAAAAAAAAAAAAAAAAABbQ29udGVudF9UeXBl&#10;c10ueG1sUEsBAi0AFAAGAAgAAAAhADj9If/WAAAAlAEAAAsAAAAAAAAAAAAAAAAALwEAAF9yZWxz&#10;Ly5yZWxzUEsBAi0AFAAGAAgAAAAhAB+An6mZAgAArAUAAA4AAAAAAAAAAAAAAAAALgIAAGRycy9l&#10;Mm9Eb2MueG1sUEsBAi0AFAAGAAgAAAAhAJsdN6XhAAAACgEAAA8AAAAAAAAAAAAAAAAA8wQAAGRy&#10;cy9kb3ducmV2LnhtbFBLBQYAAAAABAAEAPMAAAABBgAAAAA=&#10;" fillcolor="#fff2cc [663]" strokecolor="#1f3763 [1604]" strokeweight="1pt"/>
            </w:pict>
          </mc:Fallback>
        </mc:AlternateContent>
      </w:r>
    </w:p>
    <w:p w14:paraId="27CC3C23" w14:textId="2F08755D" w:rsidR="003321B6" w:rsidRPr="005614E7" w:rsidRDefault="003321B6" w:rsidP="00E01527">
      <w:pPr>
        <w:spacing w:before="120" w:after="240" w:line="240" w:lineRule="auto"/>
        <w:ind w:left="-270" w:right="-86"/>
        <w:rPr>
          <w:rFonts w:ascii="Arial Narrow" w:hAnsi="Arial Narrow"/>
          <w:b/>
          <w:bCs/>
          <w:color w:val="009999"/>
          <w:sz w:val="32"/>
          <w:szCs w:val="32"/>
        </w:rPr>
      </w:pPr>
      <w:r w:rsidRPr="005614E7">
        <w:rPr>
          <w:rFonts w:ascii="Arial Narrow" w:hAnsi="Arial Narrow"/>
          <w:b/>
          <w:bCs/>
          <w:color w:val="009999"/>
          <w:sz w:val="32"/>
          <w:szCs w:val="32"/>
        </w:rPr>
        <w:t>Let’s get started with our first session of the new year:</w:t>
      </w:r>
    </w:p>
    <w:p w14:paraId="09A51710" w14:textId="04CDA18F" w:rsidR="001D2A40" w:rsidRDefault="003321B6" w:rsidP="00E01527">
      <w:pPr>
        <w:spacing w:after="120"/>
        <w:ind w:left="-270" w:right="-90"/>
        <w:rPr>
          <w:rFonts w:ascii="Arial Narrow" w:hAnsi="Arial Narrow"/>
          <w:b/>
          <w:bCs/>
        </w:rPr>
      </w:pPr>
      <w:r w:rsidRPr="005C1C00">
        <w:rPr>
          <w:rFonts w:ascii="Arial Narrow" w:hAnsi="Arial Narrow"/>
          <w:b/>
          <w:bCs/>
        </w:rPr>
        <w:t>9:00 AM – 1</w:t>
      </w:r>
      <w:r w:rsidR="00DA1D2F">
        <w:rPr>
          <w:rFonts w:ascii="Arial Narrow" w:hAnsi="Arial Narrow"/>
          <w:b/>
          <w:bCs/>
        </w:rPr>
        <w:t>1</w:t>
      </w:r>
      <w:r w:rsidRPr="005C1C00">
        <w:rPr>
          <w:rFonts w:ascii="Arial Narrow" w:hAnsi="Arial Narrow"/>
          <w:b/>
          <w:bCs/>
        </w:rPr>
        <w:t>:</w:t>
      </w:r>
      <w:r w:rsidR="00DA1D2F">
        <w:rPr>
          <w:rFonts w:ascii="Arial Narrow" w:hAnsi="Arial Narrow"/>
          <w:b/>
          <w:bCs/>
        </w:rPr>
        <w:t>3</w:t>
      </w:r>
      <w:r w:rsidRPr="005C1C00">
        <w:rPr>
          <w:rFonts w:ascii="Arial Narrow" w:hAnsi="Arial Narrow"/>
          <w:b/>
          <w:bCs/>
        </w:rPr>
        <w:t xml:space="preserve">0 </w:t>
      </w:r>
      <w:r w:rsidR="00DA1D2F">
        <w:rPr>
          <w:rFonts w:ascii="Arial Narrow" w:hAnsi="Arial Narrow"/>
          <w:b/>
          <w:bCs/>
        </w:rPr>
        <w:t>A</w:t>
      </w:r>
      <w:r w:rsidRPr="005C1C00">
        <w:rPr>
          <w:rFonts w:ascii="Arial Narrow" w:hAnsi="Arial Narrow"/>
          <w:b/>
          <w:bCs/>
        </w:rPr>
        <w:t xml:space="preserve">M </w:t>
      </w:r>
      <w:r w:rsidR="00E83B62" w:rsidRPr="005C1C00">
        <w:rPr>
          <w:rFonts w:ascii="Arial Narrow" w:hAnsi="Arial Narrow"/>
          <w:b/>
          <w:bCs/>
        </w:rPr>
        <w:t xml:space="preserve">- </w:t>
      </w:r>
      <w:r w:rsidRPr="00E01527">
        <w:rPr>
          <w:rFonts w:ascii="Arial Narrow" w:hAnsi="Arial Narrow"/>
          <w:b/>
          <w:bCs/>
          <w:u w:val="single"/>
        </w:rPr>
        <w:t>All Transition TaC</w:t>
      </w:r>
      <w:r w:rsidRPr="005C1C00">
        <w:rPr>
          <w:rFonts w:ascii="Arial Narrow" w:hAnsi="Arial Narrow"/>
          <w:b/>
          <w:bCs/>
        </w:rPr>
        <w:t xml:space="preserve">  </w:t>
      </w:r>
    </w:p>
    <w:p w14:paraId="25182863" w14:textId="44C479F6" w:rsidR="003321B6" w:rsidRPr="00A934D9" w:rsidRDefault="003321B6" w:rsidP="00D539A5">
      <w:pPr>
        <w:pStyle w:val="ListParagraph"/>
        <w:numPr>
          <w:ilvl w:val="0"/>
          <w:numId w:val="1"/>
        </w:numPr>
        <w:ind w:left="0" w:right="-90" w:hanging="270"/>
        <w:rPr>
          <w:rFonts w:ascii="Arial Narrow" w:hAnsi="Arial Narrow"/>
          <w:sz w:val="21"/>
          <w:szCs w:val="21"/>
        </w:rPr>
      </w:pPr>
      <w:r w:rsidRPr="00A934D9">
        <w:rPr>
          <w:rFonts w:ascii="Arial Narrow" w:hAnsi="Arial Narrow"/>
          <w:sz w:val="21"/>
          <w:szCs w:val="21"/>
        </w:rPr>
        <w:t xml:space="preserve">Review and </w:t>
      </w:r>
      <w:r w:rsidR="00C46A5E">
        <w:rPr>
          <w:rFonts w:ascii="Arial Narrow" w:hAnsi="Arial Narrow"/>
          <w:sz w:val="21"/>
          <w:szCs w:val="21"/>
        </w:rPr>
        <w:t>discuss</w:t>
      </w:r>
      <w:r w:rsidRPr="00A934D9">
        <w:rPr>
          <w:rFonts w:ascii="Arial Narrow" w:hAnsi="Arial Narrow"/>
          <w:sz w:val="21"/>
          <w:szCs w:val="21"/>
        </w:rPr>
        <w:t xml:space="preserve"> Impact Coaching for Secondary Transition </w:t>
      </w:r>
    </w:p>
    <w:p w14:paraId="2AD235B5" w14:textId="03337B40" w:rsidR="003321B6" w:rsidRPr="00A934D9" w:rsidRDefault="00C46A5E" w:rsidP="00D539A5">
      <w:pPr>
        <w:pStyle w:val="ListParagraph"/>
        <w:numPr>
          <w:ilvl w:val="0"/>
          <w:numId w:val="1"/>
        </w:numPr>
        <w:spacing w:after="0" w:line="240" w:lineRule="auto"/>
        <w:ind w:left="0" w:right="-90" w:hanging="270"/>
        <w:rPr>
          <w:rFonts w:ascii="Arial Narrow" w:hAnsi="Arial Narrow"/>
          <w:sz w:val="21"/>
          <w:szCs w:val="21"/>
        </w:rPr>
      </w:pPr>
      <w:r w:rsidRPr="00A934D9">
        <w:rPr>
          <w:rFonts w:ascii="Arial Narrow" w:hAnsi="Arial Narrow"/>
          <w:sz w:val="21"/>
          <w:szCs w:val="21"/>
        </w:rPr>
        <w:t>Demonstrate</w:t>
      </w:r>
      <w:r w:rsidR="003321B6" w:rsidRPr="00A934D9">
        <w:rPr>
          <w:rFonts w:ascii="Arial Narrow" w:hAnsi="Arial Narrow"/>
          <w:sz w:val="21"/>
          <w:szCs w:val="21"/>
        </w:rPr>
        <w:t xml:space="preserve"> how IEP compliance supports better outcomes</w:t>
      </w:r>
    </w:p>
    <w:p w14:paraId="5D632F21" w14:textId="22CA3C89" w:rsidR="003321B6" w:rsidRPr="00A934D9" w:rsidRDefault="003321B6" w:rsidP="00D539A5">
      <w:pPr>
        <w:pStyle w:val="ListParagraph"/>
        <w:numPr>
          <w:ilvl w:val="0"/>
          <w:numId w:val="1"/>
        </w:numPr>
        <w:spacing w:after="0" w:line="240" w:lineRule="auto"/>
        <w:ind w:left="0" w:right="-90" w:hanging="270"/>
        <w:rPr>
          <w:rFonts w:ascii="Arial Narrow" w:hAnsi="Arial Narrow"/>
          <w:sz w:val="21"/>
          <w:szCs w:val="21"/>
        </w:rPr>
      </w:pPr>
      <w:r w:rsidRPr="00A934D9">
        <w:rPr>
          <w:rFonts w:ascii="Arial Narrow" w:hAnsi="Arial Narrow"/>
          <w:sz w:val="21"/>
          <w:szCs w:val="21"/>
        </w:rPr>
        <w:t xml:space="preserve">Examine and </w:t>
      </w:r>
      <w:r w:rsidR="00C46A5E">
        <w:rPr>
          <w:rFonts w:ascii="Arial Narrow" w:hAnsi="Arial Narrow"/>
          <w:sz w:val="21"/>
          <w:szCs w:val="21"/>
        </w:rPr>
        <w:t>c</w:t>
      </w:r>
      <w:r w:rsidRPr="00A934D9">
        <w:rPr>
          <w:rFonts w:ascii="Arial Narrow" w:hAnsi="Arial Narrow"/>
          <w:sz w:val="21"/>
          <w:szCs w:val="21"/>
        </w:rPr>
        <w:t>onstruct Instructional Playbook Tools</w:t>
      </w:r>
    </w:p>
    <w:p w14:paraId="4113DEAD" w14:textId="7CDCB72D" w:rsidR="003321B6" w:rsidRPr="00A934D9" w:rsidRDefault="003321B6" w:rsidP="00D539A5">
      <w:pPr>
        <w:pStyle w:val="ListParagraph"/>
        <w:numPr>
          <w:ilvl w:val="0"/>
          <w:numId w:val="1"/>
        </w:numPr>
        <w:spacing w:after="0" w:line="240" w:lineRule="auto"/>
        <w:ind w:left="0" w:right="-90" w:hanging="270"/>
        <w:rPr>
          <w:rFonts w:ascii="Arial Narrow" w:hAnsi="Arial Narrow"/>
          <w:sz w:val="21"/>
          <w:szCs w:val="21"/>
        </w:rPr>
      </w:pPr>
      <w:r w:rsidRPr="00A934D9">
        <w:rPr>
          <w:rFonts w:ascii="Arial Narrow" w:hAnsi="Arial Narrow"/>
          <w:sz w:val="21"/>
          <w:szCs w:val="21"/>
        </w:rPr>
        <w:t>Plan for supporting LEAs in secondary transition compliance</w:t>
      </w:r>
    </w:p>
    <w:p w14:paraId="32527CF3" w14:textId="497AA0B5" w:rsidR="003321B6" w:rsidRPr="005C1C00" w:rsidRDefault="003321B6" w:rsidP="00E01527">
      <w:pPr>
        <w:spacing w:before="240"/>
        <w:ind w:left="-270" w:right="-90"/>
        <w:rPr>
          <w:rFonts w:ascii="Arial Narrow" w:hAnsi="Arial Narrow"/>
        </w:rPr>
      </w:pPr>
      <w:r w:rsidRPr="005C1C00">
        <w:rPr>
          <w:rFonts w:ascii="Arial Narrow" w:hAnsi="Arial Narrow"/>
          <w:b/>
          <w:bCs/>
        </w:rPr>
        <w:t xml:space="preserve">1:00 PM – 3:00 PM </w:t>
      </w:r>
      <w:r w:rsidR="00E83B62" w:rsidRPr="005C1C00">
        <w:rPr>
          <w:rFonts w:ascii="Arial Narrow" w:hAnsi="Arial Narrow"/>
          <w:b/>
          <w:bCs/>
        </w:rPr>
        <w:t xml:space="preserve">- </w:t>
      </w:r>
      <w:r w:rsidRPr="00E01527">
        <w:rPr>
          <w:rFonts w:ascii="Arial Narrow" w:hAnsi="Arial Narrow"/>
          <w:b/>
          <w:bCs/>
          <w:u w:val="single"/>
        </w:rPr>
        <w:t>New Transition TaC only</w:t>
      </w:r>
      <w:r w:rsidRPr="005C1C00">
        <w:rPr>
          <w:rFonts w:ascii="Arial Narrow" w:hAnsi="Arial Narrow"/>
        </w:rPr>
        <w:t xml:space="preserve"> </w:t>
      </w:r>
    </w:p>
    <w:p w14:paraId="2190318C" w14:textId="77777777" w:rsidR="003321B6" w:rsidRPr="00A934D9" w:rsidRDefault="003321B6" w:rsidP="00D539A5">
      <w:pPr>
        <w:pStyle w:val="ListParagraph"/>
        <w:numPr>
          <w:ilvl w:val="0"/>
          <w:numId w:val="2"/>
        </w:numPr>
        <w:spacing w:after="0" w:line="240" w:lineRule="auto"/>
        <w:ind w:left="0" w:right="-90" w:hanging="274"/>
        <w:rPr>
          <w:rFonts w:ascii="Arial Narrow" w:hAnsi="Arial Narrow"/>
          <w:sz w:val="21"/>
          <w:szCs w:val="21"/>
        </w:rPr>
      </w:pPr>
      <w:r w:rsidRPr="00A934D9">
        <w:rPr>
          <w:rFonts w:ascii="Arial Narrow" w:hAnsi="Arial Narrow"/>
          <w:sz w:val="21"/>
          <w:szCs w:val="21"/>
        </w:rPr>
        <w:t>Explore Transition Discoveries online module series</w:t>
      </w:r>
    </w:p>
    <w:p w14:paraId="33C99556" w14:textId="003EE28C" w:rsidR="003321B6" w:rsidRPr="00A934D9" w:rsidRDefault="003321B6" w:rsidP="00D539A5">
      <w:pPr>
        <w:pStyle w:val="ListParagraph"/>
        <w:numPr>
          <w:ilvl w:val="0"/>
          <w:numId w:val="2"/>
        </w:numPr>
        <w:spacing w:after="0" w:line="240" w:lineRule="auto"/>
        <w:ind w:left="0" w:right="-90" w:hanging="274"/>
        <w:rPr>
          <w:rFonts w:ascii="Arial Narrow" w:hAnsi="Arial Narrow"/>
          <w:sz w:val="21"/>
          <w:szCs w:val="21"/>
        </w:rPr>
      </w:pPr>
      <w:r w:rsidRPr="00A934D9">
        <w:rPr>
          <w:rFonts w:ascii="Arial Narrow" w:hAnsi="Arial Narrow"/>
          <w:sz w:val="21"/>
          <w:szCs w:val="21"/>
        </w:rPr>
        <w:t>Expand knowledge of the use and application of Action Research</w:t>
      </w:r>
    </w:p>
    <w:p w14:paraId="56058771" w14:textId="4CFB446F" w:rsidR="005C1C00" w:rsidRDefault="003321B6" w:rsidP="00C46A5E">
      <w:pPr>
        <w:pStyle w:val="ListParagraph"/>
        <w:numPr>
          <w:ilvl w:val="0"/>
          <w:numId w:val="2"/>
        </w:numPr>
        <w:spacing w:after="0" w:line="240" w:lineRule="auto"/>
        <w:ind w:left="0" w:right="-90" w:hanging="274"/>
        <w:rPr>
          <w:rFonts w:ascii="Arial Narrow" w:hAnsi="Arial Narrow"/>
          <w:sz w:val="21"/>
          <w:szCs w:val="21"/>
        </w:rPr>
      </w:pPr>
      <w:r w:rsidRPr="00A934D9">
        <w:rPr>
          <w:rFonts w:ascii="Arial Narrow" w:hAnsi="Arial Narrow"/>
          <w:sz w:val="21"/>
          <w:szCs w:val="21"/>
        </w:rPr>
        <w:t>Apply concepts from evidence-based practices to improve transition programming</w:t>
      </w:r>
    </w:p>
    <w:p w14:paraId="0ECEC963" w14:textId="77777777" w:rsidR="00E01527" w:rsidRPr="00C46A5E" w:rsidRDefault="00E01527" w:rsidP="00E01527">
      <w:pPr>
        <w:pStyle w:val="ListParagraph"/>
        <w:spacing w:after="0" w:line="240" w:lineRule="auto"/>
        <w:ind w:left="0" w:right="-90"/>
        <w:rPr>
          <w:rFonts w:ascii="Arial Narrow" w:hAnsi="Arial Narrow"/>
          <w:sz w:val="21"/>
          <w:szCs w:val="21"/>
        </w:rPr>
      </w:pPr>
    </w:p>
    <w:p w14:paraId="7AEB9349" w14:textId="77777777" w:rsidR="0063685D" w:rsidRPr="00C46A5E" w:rsidRDefault="00A97FBC" w:rsidP="001D2A40">
      <w:pPr>
        <w:pStyle w:val="ListParagraph"/>
        <w:pBdr>
          <w:bottom w:val="single" w:sz="4" w:space="1" w:color="auto"/>
        </w:pBdr>
        <w:ind w:left="0" w:right="-450"/>
        <w:rPr>
          <w:rFonts w:ascii="Arial Narrow" w:hAnsi="Arial Narrow"/>
          <w:b/>
          <w:bCs/>
          <w:color w:val="0070C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380DD" wp14:editId="3835F9A1">
                <wp:simplePos x="0" y="0"/>
                <wp:positionH relativeFrom="margin">
                  <wp:posOffset>-583565</wp:posOffset>
                </wp:positionH>
                <wp:positionV relativeFrom="paragraph">
                  <wp:posOffset>658969</wp:posOffset>
                </wp:positionV>
                <wp:extent cx="7125195" cy="213756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195" cy="2137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3FF14" id="Rectangle 6" o:spid="_x0000_s1026" style="position:absolute;margin-left:-45.95pt;margin-top:51.9pt;width:561.05pt;height:16.8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qCgAIAAFEFAAAOAAAAZHJzL2Uyb0RvYy54bWysVFFP2zAQfp+0/2D5faTpKIyKFFUgpkkI&#10;KmDi2Th2E8nxeWe3affrd7bTgADtYVoeHJ/v7ru7z3c+v9h1hm0V+hZsxcujCWfKSqhbu674z8fr&#10;L98480HYWhiwquJ75fnF4vOn897N1RQaMLVCRiDWz3tX8SYENy8KLxvVCX8ETllSasBOBBJxXdQo&#10;ekLvTDGdTE6KHrB2CFJ5T6dXWckXCV9rJcOd1l4FZipOuYW0Ylqf41oszsV8jcI1rRzSEP+QRSda&#10;S0FHqCsRBNtg+w6qayWCBx2OJHQFaN1KlWqgasrJm2oeGuFUqoXI8W6kyf8/WHm7XSFr64qfcGZF&#10;R1d0T6QJuzaKnUR6eufnZPXgVjhInrax1p3GLv6pCrZLlO5HStUuMEmHp+V0Vp7NOJOkm5ZfT2cJ&#10;tHjxdujDdwUdi5uKI0VPTIrtjQ8UkUwPJjGYsXG1cN0ak7XxpIhZ5rzSLuyNytb3SlN5lMk0oabG&#10;UpcG2VZQSwgplQ1lVjWiVvl4NqEvFk/BR48kGUuAEVlT/BF7AIhN+x47wwz20VWlvhydJ39LLDuP&#10;Hiky2DA6d60F/AjAUFVD5Gx/IClTE1l6hnpPl4+Qp8I7ed3SHdwIH1YCaQxoYGi0wx0t2kBfcRh2&#10;nDWAvz86j/bUnaTlrKexqrj/tRGoODM/LPXtWXl8HOcwCcez0ykJ+Frz/FpjN90l0DWV9Ig4mbbR&#10;PpjDViN0T/QCLGNUUgkrKXbFZcCDcBnyuNMbItVymcxo9pwIN/bByQgeWY099rh7EuiGRgzUwrdw&#10;GEExf9OP2TZ6WlhuAug2NesLrwPfNLepcYY3Jj4Mr+Vk9fISLv4AAAD//wMAUEsDBBQABgAIAAAA&#10;IQB6S1zt4gAAAAwBAAAPAAAAZHJzL2Rvd25yZXYueG1sTI/BTsMwEETvSPyDtUjcWru1oDSNU1WV&#10;ekEIiUAPvbnxEgdiO4rdNPD1bE/ltqN5mp3J16Nr2YB9bIJXMJsKYOirYBpfK/h4302egMWkvdFt&#10;8KjgByOsi9ubXGcmnP0bDmWqGYX4mGkFNqUu4zxWFp2O09ChJ+8z9E4nkn3NTa/PFO5aPhfikTvd&#10;ePpgdYdbi9V3eXIKnr8WsrTDZviVr7i3Yf9y2G2jUvd342YFLOGYrjBc6lN1KKjTMZy8iaxVMFnO&#10;loSSISRtuBBCijmwI11y8QC8yPn/EcUfAAAA//8DAFBLAQItABQABgAIAAAAIQC2gziS/gAAAOEB&#10;AAATAAAAAAAAAAAAAAAAAAAAAABbQ29udGVudF9UeXBlc10ueG1sUEsBAi0AFAAGAAgAAAAhADj9&#10;If/WAAAAlAEAAAsAAAAAAAAAAAAAAAAALwEAAF9yZWxzLy5yZWxzUEsBAi0AFAAGAAgAAAAhAAOb&#10;aoKAAgAAUQUAAA4AAAAAAAAAAAAAAAAALgIAAGRycy9lMm9Eb2MueG1sUEsBAi0AFAAGAAgAAAAh&#10;AHpLXO3iAAAADAEAAA8AAAAAAAAAAAAAAAAA2gQAAGRycy9kb3ducmV2LnhtbFBLBQYAAAAABAAE&#10;APMAAADpBQAAAAA=&#10;" fillcolor="#4472c4 [3204]" stroked="f" strokeweight="1pt">
                <w10:wrap anchorx="margin"/>
              </v:rect>
            </w:pict>
          </mc:Fallback>
        </mc:AlternateContent>
      </w:r>
      <w:r w:rsidR="001D2A40">
        <w:rPr>
          <w:rFonts w:ascii="Arial Narrow" w:hAnsi="Arial Narrow"/>
          <w:b/>
          <w:bCs/>
          <w:color w:val="0070C0"/>
          <w:sz w:val="28"/>
          <w:szCs w:val="28"/>
        </w:rPr>
        <w:br w:type="column"/>
      </w:r>
    </w:p>
    <w:p w14:paraId="1595D95B" w14:textId="668AEE79" w:rsidR="005C1C00" w:rsidRPr="00D539A5" w:rsidRDefault="005C1C00" w:rsidP="001D2A40">
      <w:pPr>
        <w:pStyle w:val="ListParagraph"/>
        <w:pBdr>
          <w:bottom w:val="single" w:sz="4" w:space="1" w:color="auto"/>
        </w:pBdr>
        <w:ind w:left="0" w:right="-450"/>
        <w:rPr>
          <w:rFonts w:ascii="Arial Narrow" w:hAnsi="Arial Narrow"/>
          <w:color w:val="2F5496" w:themeColor="accent1" w:themeShade="BF"/>
          <w:sz w:val="24"/>
          <w:szCs w:val="24"/>
        </w:rPr>
      </w:pPr>
      <w:r w:rsidRPr="00D539A5">
        <w:rPr>
          <w:rFonts w:ascii="Arial Narrow" w:hAnsi="Arial Narrow"/>
          <w:b/>
          <w:bCs/>
          <w:color w:val="2F5496" w:themeColor="accent1" w:themeShade="BF"/>
          <w:sz w:val="28"/>
          <w:szCs w:val="28"/>
        </w:rPr>
        <w:t>TARGET AUDIENCE</w:t>
      </w:r>
    </w:p>
    <w:p w14:paraId="444939F7" w14:textId="1DF80C7B" w:rsidR="005C1C00" w:rsidRPr="00A934D9" w:rsidRDefault="005C1C00" w:rsidP="001D2A40">
      <w:pPr>
        <w:pStyle w:val="ListParagraph"/>
        <w:ind w:left="0" w:right="-450"/>
        <w:rPr>
          <w:rFonts w:ascii="Arial Narrow" w:hAnsi="Arial Narrow"/>
          <w:sz w:val="21"/>
          <w:szCs w:val="21"/>
        </w:rPr>
      </w:pPr>
      <w:r w:rsidRPr="00A934D9">
        <w:rPr>
          <w:rFonts w:ascii="Arial Narrow" w:hAnsi="Arial Narrow" w:cs="Arial"/>
          <w:color w:val="000000"/>
          <w:sz w:val="21"/>
          <w:szCs w:val="21"/>
        </w:rPr>
        <w:t>I</w:t>
      </w:r>
      <w:r w:rsidR="00A24987">
        <w:rPr>
          <w:rFonts w:ascii="Arial Narrow" w:hAnsi="Arial Narrow" w:cs="Arial"/>
          <w:color w:val="000000"/>
          <w:sz w:val="21"/>
          <w:szCs w:val="21"/>
        </w:rPr>
        <w:t>ntermediate Unit Secondary</w:t>
      </w:r>
      <w:r w:rsidRPr="00A934D9">
        <w:rPr>
          <w:rFonts w:ascii="Arial Narrow" w:hAnsi="Arial Narrow" w:cs="Arial"/>
          <w:color w:val="000000"/>
          <w:sz w:val="21"/>
          <w:szCs w:val="21"/>
        </w:rPr>
        <w:t xml:space="preserve"> Transition Consultants</w:t>
      </w:r>
    </w:p>
    <w:p w14:paraId="170B963E" w14:textId="77777777" w:rsidR="005C1C00" w:rsidRDefault="005C1C00" w:rsidP="001D2A40">
      <w:pPr>
        <w:pStyle w:val="ListParagraph"/>
        <w:pBdr>
          <w:bottom w:val="single" w:sz="4" w:space="1" w:color="auto"/>
        </w:pBdr>
        <w:ind w:left="0" w:right="-450"/>
        <w:rPr>
          <w:rFonts w:ascii="Arial Narrow" w:hAnsi="Arial Narrow"/>
          <w:b/>
          <w:bCs/>
          <w:color w:val="0070C0"/>
          <w:sz w:val="28"/>
          <w:szCs w:val="28"/>
        </w:rPr>
      </w:pPr>
    </w:p>
    <w:p w14:paraId="484184DC" w14:textId="48E868DC" w:rsidR="005C1C00" w:rsidRPr="00D539A5" w:rsidRDefault="005C1C00" w:rsidP="001D2A40">
      <w:pPr>
        <w:pStyle w:val="ListParagraph"/>
        <w:pBdr>
          <w:bottom w:val="single" w:sz="4" w:space="1" w:color="auto"/>
        </w:pBdr>
        <w:ind w:left="0" w:right="-450"/>
        <w:rPr>
          <w:rFonts w:ascii="Arial Narrow" w:hAnsi="Arial Narrow"/>
          <w:b/>
          <w:bCs/>
          <w:color w:val="2F5496" w:themeColor="accent1" w:themeShade="BF"/>
          <w:sz w:val="24"/>
          <w:szCs w:val="24"/>
        </w:rPr>
      </w:pPr>
      <w:r w:rsidRPr="00D539A5">
        <w:rPr>
          <w:rFonts w:ascii="Arial Narrow" w:hAnsi="Arial Narrow"/>
          <w:b/>
          <w:bCs/>
          <w:color w:val="2F5496" w:themeColor="accent1" w:themeShade="BF"/>
          <w:sz w:val="28"/>
          <w:szCs w:val="28"/>
        </w:rPr>
        <w:t>REGISTRATION</w:t>
      </w:r>
      <w:r w:rsidRPr="00D539A5">
        <w:rPr>
          <w:rFonts w:ascii="Arial Narrow" w:hAnsi="Arial Narrow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360795DC" w14:textId="77777777" w:rsidR="00E01527" w:rsidRDefault="00E01527" w:rsidP="00E01527">
      <w:pPr>
        <w:pStyle w:val="ListParagraph"/>
        <w:spacing w:before="240"/>
        <w:ind w:left="0" w:right="-450"/>
        <w:rPr>
          <w:rFonts w:ascii="Arial Narrow" w:hAnsi="Arial Narrow"/>
          <w:sz w:val="21"/>
          <w:szCs w:val="21"/>
        </w:rPr>
      </w:pPr>
    </w:p>
    <w:p w14:paraId="5087AA0B" w14:textId="2D6E292B" w:rsidR="00E01527" w:rsidRDefault="00E01527" w:rsidP="001D2A40">
      <w:pPr>
        <w:pStyle w:val="ListParagraph"/>
        <w:ind w:left="0" w:right="-45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All Transition </w:t>
      </w:r>
      <w:proofErr w:type="spellStart"/>
      <w:r>
        <w:rPr>
          <w:rFonts w:ascii="Arial Narrow" w:hAnsi="Arial Narrow"/>
          <w:sz w:val="21"/>
          <w:szCs w:val="21"/>
        </w:rPr>
        <w:t>TaC</w:t>
      </w:r>
      <w:proofErr w:type="spellEnd"/>
      <w:r>
        <w:rPr>
          <w:rFonts w:ascii="Arial Narrow" w:hAnsi="Arial Narrow"/>
          <w:sz w:val="21"/>
          <w:szCs w:val="21"/>
        </w:rPr>
        <w:t xml:space="preserve"> – </w:t>
      </w:r>
      <w:hyperlink r:id="rId8" w:history="1">
        <w:r w:rsidRPr="00D2230F">
          <w:rPr>
            <w:rStyle w:val="Hyperlink"/>
            <w:rFonts w:ascii="Arial Narrow" w:hAnsi="Arial Narrow"/>
            <w:sz w:val="21"/>
            <w:szCs w:val="21"/>
          </w:rPr>
          <w:t>Registration Link</w:t>
        </w:r>
      </w:hyperlink>
    </w:p>
    <w:p w14:paraId="400D7465" w14:textId="5F74AFA1" w:rsidR="00E01527" w:rsidRDefault="00E01527" w:rsidP="001D2A40">
      <w:pPr>
        <w:pStyle w:val="ListParagraph"/>
        <w:ind w:left="0" w:right="-45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New Transition </w:t>
      </w:r>
      <w:proofErr w:type="spellStart"/>
      <w:r>
        <w:rPr>
          <w:rFonts w:ascii="Arial Narrow" w:hAnsi="Arial Narrow"/>
          <w:sz w:val="21"/>
          <w:szCs w:val="21"/>
        </w:rPr>
        <w:t>TaC</w:t>
      </w:r>
      <w:proofErr w:type="spellEnd"/>
      <w:r>
        <w:rPr>
          <w:rFonts w:ascii="Arial Narrow" w:hAnsi="Arial Narrow"/>
          <w:sz w:val="21"/>
          <w:szCs w:val="21"/>
        </w:rPr>
        <w:t xml:space="preserve"> Only – </w:t>
      </w:r>
      <w:hyperlink r:id="rId9" w:history="1">
        <w:r w:rsidRPr="00E01527">
          <w:rPr>
            <w:rStyle w:val="Hyperlink"/>
            <w:rFonts w:ascii="Arial Narrow" w:hAnsi="Arial Narrow"/>
            <w:sz w:val="21"/>
            <w:szCs w:val="21"/>
          </w:rPr>
          <w:t>Registration Link</w:t>
        </w:r>
      </w:hyperlink>
    </w:p>
    <w:p w14:paraId="168F1128" w14:textId="77777777" w:rsidR="00E01527" w:rsidRDefault="00E01527" w:rsidP="001D2A40">
      <w:pPr>
        <w:pStyle w:val="ListParagraph"/>
        <w:ind w:left="0" w:right="-450"/>
        <w:rPr>
          <w:rFonts w:ascii="Arial Narrow" w:hAnsi="Arial Narrow"/>
          <w:sz w:val="21"/>
          <w:szCs w:val="21"/>
        </w:rPr>
      </w:pPr>
    </w:p>
    <w:p w14:paraId="0E1BC15F" w14:textId="69006DF8" w:rsidR="005C1C00" w:rsidRPr="00A934D9" w:rsidRDefault="005C1C00" w:rsidP="001D2A40">
      <w:pPr>
        <w:pStyle w:val="ListParagraph"/>
        <w:ind w:left="0" w:right="-450"/>
        <w:rPr>
          <w:rFonts w:ascii="Arial Narrow" w:hAnsi="Arial Narrow"/>
          <w:sz w:val="21"/>
          <w:szCs w:val="21"/>
        </w:rPr>
      </w:pPr>
      <w:r w:rsidRPr="00A934D9">
        <w:rPr>
          <w:rFonts w:ascii="Arial Narrow" w:hAnsi="Arial Narrow"/>
          <w:sz w:val="21"/>
          <w:szCs w:val="21"/>
        </w:rPr>
        <w:t xml:space="preserve">After registering you will receive a confirmation email containing information about joining the Webinar, including the Zoom link. </w:t>
      </w:r>
    </w:p>
    <w:p w14:paraId="59D60A4A" w14:textId="77777777" w:rsidR="005C1C00" w:rsidRPr="005C1C00" w:rsidRDefault="005C1C00" w:rsidP="001D2A40">
      <w:pPr>
        <w:pStyle w:val="ListParagraph"/>
        <w:ind w:left="0" w:right="-450"/>
        <w:rPr>
          <w:rFonts w:ascii="Arial Narrow" w:hAnsi="Arial Narrow"/>
          <w:sz w:val="20"/>
          <w:szCs w:val="20"/>
        </w:rPr>
      </w:pPr>
    </w:p>
    <w:p w14:paraId="0657A475" w14:textId="77777777" w:rsidR="005C1C00" w:rsidRPr="00D539A5" w:rsidRDefault="005C1C00" w:rsidP="001D2A40">
      <w:pPr>
        <w:pStyle w:val="ListParagraph"/>
        <w:pBdr>
          <w:bottom w:val="single" w:sz="4" w:space="1" w:color="auto"/>
        </w:pBdr>
        <w:ind w:left="0" w:right="-450"/>
        <w:rPr>
          <w:rFonts w:ascii="Arial Narrow" w:hAnsi="Arial Narrow"/>
          <w:b/>
          <w:bCs/>
          <w:color w:val="2F5496" w:themeColor="accent1" w:themeShade="BF"/>
          <w:sz w:val="28"/>
          <w:szCs w:val="28"/>
        </w:rPr>
      </w:pPr>
      <w:r w:rsidRPr="00D539A5">
        <w:rPr>
          <w:rFonts w:ascii="Arial Narrow" w:hAnsi="Arial Narrow"/>
          <w:b/>
          <w:bCs/>
          <w:color w:val="2F5496" w:themeColor="accent1" w:themeShade="BF"/>
          <w:sz w:val="28"/>
          <w:szCs w:val="28"/>
        </w:rPr>
        <w:t xml:space="preserve">CONTACT INFORMATION </w:t>
      </w:r>
    </w:p>
    <w:p w14:paraId="6B4CDD3D" w14:textId="77777777" w:rsidR="005C1C00" w:rsidRPr="005C1C00" w:rsidRDefault="005C1C00" w:rsidP="001D2A40">
      <w:pPr>
        <w:pStyle w:val="ListParagraph"/>
        <w:spacing w:before="240"/>
        <w:ind w:left="0" w:right="-450"/>
        <w:rPr>
          <w:rFonts w:ascii="Arial Narrow" w:hAnsi="Arial Narrow"/>
          <w:sz w:val="10"/>
          <w:szCs w:val="10"/>
        </w:rPr>
      </w:pPr>
    </w:p>
    <w:p w14:paraId="7ED06AF6" w14:textId="77777777" w:rsidR="005C1C00" w:rsidRPr="00A934D9" w:rsidRDefault="005C1C00" w:rsidP="001D2A40">
      <w:pPr>
        <w:pStyle w:val="ListParagraph"/>
        <w:spacing w:before="120"/>
        <w:ind w:left="0" w:right="-450"/>
        <w:rPr>
          <w:rFonts w:ascii="Arial Narrow" w:hAnsi="Arial Narrow"/>
          <w:sz w:val="21"/>
          <w:szCs w:val="21"/>
        </w:rPr>
      </w:pPr>
      <w:r w:rsidRPr="00A934D9">
        <w:rPr>
          <w:rFonts w:ascii="Arial Narrow" w:hAnsi="Arial Narrow"/>
          <w:sz w:val="21"/>
          <w:szCs w:val="21"/>
        </w:rPr>
        <w:t xml:space="preserve">For questions regarding registration, contact: </w:t>
      </w:r>
    </w:p>
    <w:p w14:paraId="1CA45EAC" w14:textId="6DAC9646" w:rsidR="005C1C00" w:rsidRPr="00A934D9" w:rsidRDefault="005C1C00" w:rsidP="001D2A40">
      <w:pPr>
        <w:pStyle w:val="ListParagraph"/>
        <w:ind w:left="0" w:right="-450"/>
        <w:rPr>
          <w:rFonts w:ascii="Arial Narrow" w:hAnsi="Arial Narrow"/>
          <w:sz w:val="21"/>
          <w:szCs w:val="21"/>
        </w:rPr>
      </w:pPr>
      <w:r w:rsidRPr="00A934D9">
        <w:rPr>
          <w:rFonts w:ascii="Arial Narrow" w:hAnsi="Arial Narrow"/>
          <w:sz w:val="21"/>
          <w:szCs w:val="21"/>
        </w:rPr>
        <w:t xml:space="preserve">PaTTAN Pittsburgh – Paula Quinn, </w:t>
      </w:r>
      <w:hyperlink r:id="rId10" w:history="1">
        <w:r w:rsidRPr="00A934D9">
          <w:rPr>
            <w:rStyle w:val="Hyperlink"/>
            <w:rFonts w:ascii="Arial Narrow" w:hAnsi="Arial Narrow"/>
            <w:sz w:val="21"/>
            <w:szCs w:val="21"/>
          </w:rPr>
          <w:t>pquinn@pattanpgh.net</w:t>
        </w:r>
      </w:hyperlink>
    </w:p>
    <w:p w14:paraId="68D0B756" w14:textId="77777777" w:rsidR="005C1C00" w:rsidRPr="00A934D9" w:rsidRDefault="005C1C00" w:rsidP="001D2A40">
      <w:pPr>
        <w:pStyle w:val="ListParagraph"/>
        <w:ind w:left="0" w:right="-450"/>
        <w:rPr>
          <w:rFonts w:ascii="Arial Narrow" w:hAnsi="Arial Narrow"/>
          <w:sz w:val="21"/>
          <w:szCs w:val="21"/>
        </w:rPr>
      </w:pPr>
    </w:p>
    <w:p w14:paraId="2A1649B1" w14:textId="03D29A62" w:rsidR="005C1C00" w:rsidRPr="00A934D9" w:rsidRDefault="005C1C00" w:rsidP="001D2A40">
      <w:pPr>
        <w:pStyle w:val="ListParagraph"/>
        <w:ind w:left="0" w:right="-450"/>
        <w:rPr>
          <w:rFonts w:ascii="Arial Narrow" w:hAnsi="Arial Narrow"/>
          <w:sz w:val="21"/>
          <w:szCs w:val="21"/>
        </w:rPr>
      </w:pPr>
      <w:r w:rsidRPr="00A934D9">
        <w:rPr>
          <w:rFonts w:ascii="Arial Narrow" w:hAnsi="Arial Narrow"/>
          <w:sz w:val="21"/>
          <w:szCs w:val="21"/>
        </w:rPr>
        <w:t xml:space="preserve">For questions regarding content, contact: </w:t>
      </w:r>
    </w:p>
    <w:p w14:paraId="3415D0E9" w14:textId="16D2ED0E" w:rsidR="005C1C00" w:rsidRPr="00A934D9" w:rsidRDefault="005C1C00" w:rsidP="00A934D9">
      <w:pPr>
        <w:pStyle w:val="ListParagraph"/>
        <w:ind w:left="0" w:right="-810"/>
        <w:rPr>
          <w:rFonts w:ascii="Arial Narrow" w:hAnsi="Arial Narrow"/>
          <w:sz w:val="21"/>
          <w:szCs w:val="21"/>
        </w:rPr>
      </w:pPr>
      <w:r w:rsidRPr="00A934D9">
        <w:rPr>
          <w:rFonts w:ascii="Arial Narrow" w:hAnsi="Arial Narrow"/>
          <w:sz w:val="21"/>
          <w:szCs w:val="21"/>
        </w:rPr>
        <w:t xml:space="preserve">PaTTAN Pittsburgh – </w:t>
      </w:r>
      <w:r w:rsidR="001D2A40" w:rsidRPr="00A934D9">
        <w:rPr>
          <w:rFonts w:ascii="Arial Narrow" w:hAnsi="Arial Narrow"/>
          <w:sz w:val="21"/>
          <w:szCs w:val="21"/>
        </w:rPr>
        <w:t>Hillary Mangis</w:t>
      </w:r>
      <w:r w:rsidRPr="00A934D9">
        <w:rPr>
          <w:rFonts w:ascii="Arial Narrow" w:hAnsi="Arial Narrow"/>
          <w:sz w:val="21"/>
          <w:szCs w:val="21"/>
        </w:rPr>
        <w:t>,</w:t>
      </w:r>
      <w:r w:rsidR="00A934D9" w:rsidRPr="00A934D9">
        <w:rPr>
          <w:rFonts w:ascii="Arial Narrow" w:hAnsi="Arial Narrow"/>
          <w:sz w:val="21"/>
          <w:szCs w:val="21"/>
        </w:rPr>
        <w:t xml:space="preserve"> </w:t>
      </w:r>
      <w:hyperlink r:id="rId11" w:history="1">
        <w:r w:rsidR="00A934D9" w:rsidRPr="00A934D9">
          <w:rPr>
            <w:rStyle w:val="Hyperlink"/>
            <w:rFonts w:ascii="Arial Narrow" w:hAnsi="Arial Narrow"/>
            <w:sz w:val="21"/>
            <w:szCs w:val="21"/>
          </w:rPr>
          <w:t>hmangis@pattanpgh.net</w:t>
        </w:r>
      </w:hyperlink>
    </w:p>
    <w:p w14:paraId="1929A7B8" w14:textId="12AC7C68" w:rsidR="001D2A40" w:rsidRPr="00A934D9" w:rsidRDefault="001D2A40" w:rsidP="001D2A40">
      <w:pPr>
        <w:pStyle w:val="ListParagraph"/>
        <w:ind w:left="0" w:right="-450"/>
        <w:rPr>
          <w:rFonts w:ascii="Arial Narrow" w:hAnsi="Arial Narrow"/>
          <w:sz w:val="21"/>
          <w:szCs w:val="21"/>
        </w:rPr>
      </w:pPr>
      <w:r w:rsidRPr="00A934D9">
        <w:rPr>
          <w:rFonts w:ascii="Arial Narrow" w:hAnsi="Arial Narrow"/>
          <w:sz w:val="21"/>
          <w:szCs w:val="21"/>
        </w:rPr>
        <w:t xml:space="preserve">PaTTAN East – Jacki Lyster, </w:t>
      </w:r>
      <w:hyperlink r:id="rId12" w:history="1">
        <w:r w:rsidRPr="00A934D9">
          <w:rPr>
            <w:rStyle w:val="Hyperlink"/>
            <w:rFonts w:ascii="Arial Narrow" w:hAnsi="Arial Narrow"/>
            <w:sz w:val="21"/>
            <w:szCs w:val="21"/>
          </w:rPr>
          <w:t>jlyster@pattan.net</w:t>
        </w:r>
      </w:hyperlink>
      <w:r w:rsidRPr="00A934D9">
        <w:rPr>
          <w:rFonts w:ascii="Arial Narrow" w:hAnsi="Arial Narrow"/>
          <w:sz w:val="21"/>
          <w:szCs w:val="21"/>
        </w:rPr>
        <w:t xml:space="preserve"> </w:t>
      </w:r>
    </w:p>
    <w:p w14:paraId="40C95BA9" w14:textId="01F2B791" w:rsidR="005C1C00" w:rsidRPr="00D539A5" w:rsidRDefault="005C1C00" w:rsidP="005C1C00">
      <w:pPr>
        <w:pStyle w:val="NoSpacing"/>
        <w:ind w:right="-630"/>
        <w:rPr>
          <w:rFonts w:ascii="Arial Narrow" w:hAnsi="Arial Narrow"/>
          <w:b/>
          <w:color w:val="2F5496" w:themeColor="accent1" w:themeShade="BF"/>
          <w:sz w:val="20"/>
          <w:szCs w:val="20"/>
        </w:rPr>
      </w:pPr>
      <w:r w:rsidRPr="00D539A5">
        <w:rPr>
          <w:rFonts w:ascii="Arial Narrow" w:hAnsi="Arial Narrow"/>
          <w:b/>
          <w:color w:val="2F5496" w:themeColor="accent1" w:themeShade="BF"/>
          <w:sz w:val="20"/>
          <w:szCs w:val="20"/>
        </w:rPr>
        <w:t xml:space="preserve">Continuing Education Credits: </w:t>
      </w:r>
      <w:r w:rsidRPr="00D539A5">
        <w:rPr>
          <w:rFonts w:ascii="Arial Narrow" w:hAnsi="Arial Narrow"/>
          <w:color w:val="2F5496" w:themeColor="accent1" w:themeShade="BF"/>
          <w:sz w:val="20"/>
          <w:szCs w:val="20"/>
        </w:rPr>
        <w:t>Act 48</w:t>
      </w:r>
    </w:p>
    <w:p w14:paraId="07CE3E8F" w14:textId="5778F0B8" w:rsidR="005C1C00" w:rsidRPr="00A934D9" w:rsidRDefault="00AF2E1C" w:rsidP="001D2A40">
      <w:pPr>
        <w:pStyle w:val="BodyText2"/>
        <w:spacing w:before="120" w:line="240" w:lineRule="auto"/>
        <w:ind w:right="-360"/>
        <w:rPr>
          <w:rFonts w:ascii="Arial Narrow" w:hAnsi="Arial Narrow"/>
          <w:sz w:val="21"/>
          <w:szCs w:val="21"/>
        </w:rPr>
      </w:pPr>
      <w:r w:rsidRPr="00A934D9">
        <w:rPr>
          <w:rFonts w:ascii="Arial Narrow" w:hAnsi="Arial Narrow"/>
          <w:noProof/>
          <w:sz w:val="21"/>
          <w:szCs w:val="21"/>
        </w:rPr>
        <w:drawing>
          <wp:anchor distT="0" distB="0" distL="114300" distR="114300" simplePos="0" relativeHeight="251668480" behindDoc="0" locked="0" layoutInCell="1" allowOverlap="1" wp14:anchorId="3084F698" wp14:editId="1C72B74A">
            <wp:simplePos x="0" y="0"/>
            <wp:positionH relativeFrom="column">
              <wp:posOffset>0</wp:posOffset>
            </wp:positionH>
            <wp:positionV relativeFrom="page">
              <wp:posOffset>7526181</wp:posOffset>
            </wp:positionV>
            <wp:extent cx="466725" cy="466725"/>
            <wp:effectExtent l="0" t="0" r="9525" b="9525"/>
            <wp:wrapSquare wrapText="bothSides"/>
            <wp:docPr id="4" name="Picture 4" descr="C:\Users\pranieri\Desktop\Act 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nieri\Desktop\Act 4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C00" w:rsidRPr="00A934D9">
        <w:rPr>
          <w:rFonts w:ascii="Arial Narrow" w:hAnsi="Arial Narrow"/>
          <w:sz w:val="21"/>
          <w:szCs w:val="21"/>
        </w:rPr>
        <w:t xml:space="preserve">Individuals attending this virtual event must login individually, on time, using a computer or iPad, stay the duration of the event, and complete an attendance/evaluation survey by the designated deadline in order to be eligible to receive Act 48 Professional Education clock hours. </w:t>
      </w:r>
      <w:r w:rsidR="005C1C00" w:rsidRPr="00A934D9">
        <w:rPr>
          <w:rFonts w:ascii="Arial Narrow" w:hAnsi="Arial Narrow"/>
          <w:sz w:val="21"/>
          <w:szCs w:val="21"/>
          <w14:ligatures w14:val="none"/>
        </w:rPr>
        <w:t>This training is offered for 2 Act 48 clock hours.</w:t>
      </w:r>
    </w:p>
    <w:p w14:paraId="0667C19A" w14:textId="654785B2" w:rsidR="005C1C00" w:rsidRPr="005C1C00" w:rsidRDefault="005C1C00" w:rsidP="005C1C00">
      <w:pPr>
        <w:rPr>
          <w:rFonts w:ascii="Arial Narrow" w:hAnsi="Arial Narrow"/>
          <w:sz w:val="24"/>
          <w:szCs w:val="24"/>
        </w:rPr>
      </w:pPr>
    </w:p>
    <w:sectPr w:rsidR="005C1C00" w:rsidRPr="005C1C00" w:rsidSect="001D2A40">
      <w:type w:val="continuous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7955"/>
    <w:multiLevelType w:val="hybridMultilevel"/>
    <w:tmpl w:val="3AE49A0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62725CB"/>
    <w:multiLevelType w:val="hybridMultilevel"/>
    <w:tmpl w:val="1504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F3"/>
    <w:rsid w:val="00091ACB"/>
    <w:rsid w:val="000E3585"/>
    <w:rsid w:val="001D2A40"/>
    <w:rsid w:val="002804D9"/>
    <w:rsid w:val="003321B6"/>
    <w:rsid w:val="00340C2C"/>
    <w:rsid w:val="0040047E"/>
    <w:rsid w:val="00450D58"/>
    <w:rsid w:val="00461DD0"/>
    <w:rsid w:val="00521CBA"/>
    <w:rsid w:val="00543572"/>
    <w:rsid w:val="005614E7"/>
    <w:rsid w:val="005B2CDF"/>
    <w:rsid w:val="005C1C00"/>
    <w:rsid w:val="00605BDE"/>
    <w:rsid w:val="0063685D"/>
    <w:rsid w:val="006526F9"/>
    <w:rsid w:val="006728FB"/>
    <w:rsid w:val="00725ADB"/>
    <w:rsid w:val="00811F69"/>
    <w:rsid w:val="00902F53"/>
    <w:rsid w:val="00943897"/>
    <w:rsid w:val="009C2E79"/>
    <w:rsid w:val="009F42F3"/>
    <w:rsid w:val="00A24987"/>
    <w:rsid w:val="00A934D9"/>
    <w:rsid w:val="00A97FBC"/>
    <w:rsid w:val="00AE0772"/>
    <w:rsid w:val="00AF2E1C"/>
    <w:rsid w:val="00B86CE2"/>
    <w:rsid w:val="00C46A5E"/>
    <w:rsid w:val="00C563C7"/>
    <w:rsid w:val="00C775E8"/>
    <w:rsid w:val="00CD4F2E"/>
    <w:rsid w:val="00D2230F"/>
    <w:rsid w:val="00D539A5"/>
    <w:rsid w:val="00DA1D2F"/>
    <w:rsid w:val="00DE3913"/>
    <w:rsid w:val="00E00628"/>
    <w:rsid w:val="00E01527"/>
    <w:rsid w:val="00E83B62"/>
    <w:rsid w:val="00ED2A8D"/>
    <w:rsid w:val="00EF4719"/>
    <w:rsid w:val="00F06DA0"/>
    <w:rsid w:val="00F6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EA0C"/>
  <w15:chartTrackingRefBased/>
  <w15:docId w15:val="{CE18F212-455A-42DC-8C9F-F8517BFA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C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C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CE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C1C00"/>
    <w:pPr>
      <w:spacing w:before="20" w:after="0" w:line="440" w:lineRule="exact"/>
    </w:pPr>
    <w:rPr>
      <w:color w:val="44546A" w:themeColor="text2"/>
      <w:sz w:val="28"/>
      <w:szCs w:val="18"/>
      <w:lang w:val="ru-RU"/>
    </w:rPr>
  </w:style>
  <w:style w:type="paragraph" w:styleId="BodyText2">
    <w:name w:val="Body Text 2"/>
    <w:basedOn w:val="Normal"/>
    <w:link w:val="BodyText2Char"/>
    <w:uiPriority w:val="99"/>
    <w:unhideWhenUsed/>
    <w:rsid w:val="005C1C00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16"/>
      <w:szCs w:val="16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rsid w:val="005C1C00"/>
    <w:rPr>
      <w:rFonts w:ascii="Times New Roman" w:eastAsia="Times New Roman" w:hAnsi="Times New Roman" w:cs="Times New Roman"/>
      <w:color w:val="000000"/>
      <w:kern w:val="28"/>
      <w:sz w:val="16"/>
      <w:szCs w:val="16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E015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tan.net/Events/Webinar/Course-2944/Events/Session-35839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jlyster@patta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hmangis@pattanpgh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quinn@pattanpgh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ttan.net/Events/On-line-Courses/Course-2651/Events/Session-356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12C63-F51A-47D6-9B69-71272CCC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Lyster</dc:creator>
  <cp:keywords/>
  <dc:description/>
  <cp:lastModifiedBy>Pam Ranieri</cp:lastModifiedBy>
  <cp:revision>2</cp:revision>
  <dcterms:created xsi:type="dcterms:W3CDTF">2021-08-26T17:18:00Z</dcterms:created>
  <dcterms:modified xsi:type="dcterms:W3CDTF">2021-08-26T17:18:00Z</dcterms:modified>
</cp:coreProperties>
</file>