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14E6C" w14:textId="77777777" w:rsidR="0000410C" w:rsidRPr="00212AE1" w:rsidRDefault="00212AE1">
      <w:pPr>
        <w:rPr>
          <w:sz w:val="12"/>
        </w:rPr>
      </w:pPr>
      <w:bookmarkStart w:id="0" w:name="_GoBack"/>
      <w:bookmarkEnd w:id="0"/>
      <w:r w:rsidRPr="00D2585A">
        <w:rPr>
          <w:rFonts w:ascii="Arial Narrow" w:hAnsi="Arial Narrow"/>
          <w:b/>
          <w:noProof/>
          <w:color w:val="00B0F0"/>
          <w:sz w:val="36"/>
          <w:szCs w:val="34"/>
        </w:rPr>
        <w:drawing>
          <wp:anchor distT="0" distB="0" distL="114300" distR="114300" simplePos="0" relativeHeight="251669504" behindDoc="0" locked="0" layoutInCell="1" allowOverlap="1" wp14:anchorId="42A15C2A" wp14:editId="43598E8D">
            <wp:simplePos x="0" y="0"/>
            <wp:positionH relativeFrom="column">
              <wp:posOffset>-64770</wp:posOffset>
            </wp:positionH>
            <wp:positionV relativeFrom="page">
              <wp:posOffset>429260</wp:posOffset>
            </wp:positionV>
            <wp:extent cx="839470" cy="666750"/>
            <wp:effectExtent l="0" t="0" r="0" b="0"/>
            <wp:wrapNone/>
            <wp:docPr id="6" name="Picture 3" descr="http://static6.depositphotos.com/1035649/599/v/450/dep_5993698-Leade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6.depositphotos.com/1035649/599/v/450/dep_5993698-Leader-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5" t="61473" r="4211" b="5220"/>
                    <a:stretch/>
                  </pic:blipFill>
                  <pic:spPr bwMode="auto">
                    <a:xfrm>
                      <a:off x="0" y="0"/>
                      <a:ext cx="8394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85A">
        <w:rPr>
          <w:rFonts w:ascii="Arial Narrow" w:hAnsi="Arial Narrow"/>
          <w:b/>
          <w:noProof/>
          <w:color w:val="00B0F0"/>
          <w:sz w:val="36"/>
          <w:szCs w:val="34"/>
        </w:rPr>
        <w:drawing>
          <wp:anchor distT="0" distB="0" distL="114300" distR="114300" simplePos="0" relativeHeight="251667456" behindDoc="0" locked="0" layoutInCell="1" allowOverlap="1" wp14:anchorId="5DBE8226" wp14:editId="7093DE38">
            <wp:simplePos x="0" y="0"/>
            <wp:positionH relativeFrom="column">
              <wp:posOffset>6364605</wp:posOffset>
            </wp:positionH>
            <wp:positionV relativeFrom="page">
              <wp:posOffset>438150</wp:posOffset>
            </wp:positionV>
            <wp:extent cx="839483" cy="666750"/>
            <wp:effectExtent l="0" t="0" r="0" b="0"/>
            <wp:wrapNone/>
            <wp:docPr id="5" name="Picture 3" descr="http://static6.depositphotos.com/1035649/599/v/450/dep_5993698-Leade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6.depositphotos.com/1035649/599/v/450/dep_5993698-Leader-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5" t="61473" r="4211" b="5220"/>
                    <a:stretch/>
                  </pic:blipFill>
                  <pic:spPr bwMode="auto">
                    <a:xfrm>
                      <a:off x="0" y="0"/>
                      <a:ext cx="843855" cy="67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AE1">
        <w:rPr>
          <w:rFonts w:ascii="Arial Narrow" w:hAnsi="Arial Narrow"/>
          <w:b/>
          <w:noProof/>
          <w:color w:val="00B0F0"/>
          <w:sz w:val="20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0F231" wp14:editId="4C1838B6">
                <wp:simplePos x="0" y="0"/>
                <wp:positionH relativeFrom="column">
                  <wp:posOffset>-17145</wp:posOffset>
                </wp:positionH>
                <wp:positionV relativeFrom="paragraph">
                  <wp:posOffset>-26670</wp:posOffset>
                </wp:positionV>
                <wp:extent cx="7211695" cy="82550"/>
                <wp:effectExtent l="76200" t="57150" r="84455" b="889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695" cy="825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A90BB1" id="Rectangle 53" o:spid="_x0000_s1026" style="position:absolute;margin-left:-1.35pt;margin-top:-2.1pt;width:567.8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" fillcolor="#f79646 [3209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14:paraId="260A7794" w14:textId="77777777" w:rsidR="00FF7BE3" w:rsidRPr="007C443A" w:rsidRDefault="001C6164" w:rsidP="00FF7BE3">
      <w:pPr>
        <w:pStyle w:val="Header"/>
        <w:jc w:val="center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>Indicator 13:</w:t>
      </w:r>
      <w:r w:rsidR="00F312EA">
        <w:rPr>
          <w:rFonts w:ascii="Arial Narrow" w:hAnsi="Arial Narrow"/>
          <w:b/>
          <w:sz w:val="36"/>
          <w:szCs w:val="28"/>
        </w:rPr>
        <w:t xml:space="preserve"> What LEAs Need to Know for </w:t>
      </w:r>
      <w:proofErr w:type="gramStart"/>
      <w:r w:rsidR="00F312EA">
        <w:rPr>
          <w:rFonts w:ascii="Arial Narrow" w:hAnsi="Arial Narrow"/>
          <w:b/>
          <w:sz w:val="36"/>
          <w:szCs w:val="28"/>
        </w:rPr>
        <w:t>CMCI</w:t>
      </w:r>
      <w:proofErr w:type="gramEnd"/>
    </w:p>
    <w:p w14:paraId="7A9A236E" w14:textId="77777777" w:rsidR="00FF7BE3" w:rsidRPr="007C443A" w:rsidRDefault="00FF7BE3" w:rsidP="00150584">
      <w:pPr>
        <w:pStyle w:val="Header"/>
        <w:spacing w:after="200"/>
        <w:jc w:val="center"/>
        <w:rPr>
          <w:rFonts w:ascii="Arial Narrow" w:hAnsi="Arial Narrow"/>
          <w:b/>
          <w:sz w:val="36"/>
          <w:szCs w:val="28"/>
        </w:rPr>
      </w:pPr>
      <w:r w:rsidRPr="007C443A">
        <w:rPr>
          <w:rFonts w:ascii="Arial Narrow" w:hAnsi="Arial Narrow"/>
          <w:b/>
          <w:sz w:val="36"/>
          <w:szCs w:val="28"/>
        </w:rPr>
        <w:t>File Review Prep Guide</w:t>
      </w:r>
    </w:p>
    <w:p w14:paraId="064E3BC9" w14:textId="77777777" w:rsidR="00FF7BE3" w:rsidRDefault="00FF7B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2738"/>
        <w:gridCol w:w="5429"/>
      </w:tblGrid>
      <w:tr w:rsidR="0001789B" w:rsidRPr="00FF7BE3" w14:paraId="0CFE0C05" w14:textId="77777777" w:rsidTr="0001789B">
        <w:tc>
          <w:tcPr>
            <w:tcW w:w="11366" w:type="dxa"/>
            <w:gridSpan w:val="3"/>
            <w:shd w:val="clear" w:color="auto" w:fill="00B0F0"/>
          </w:tcPr>
          <w:p w14:paraId="02583536" w14:textId="77777777" w:rsidR="0001789B" w:rsidRPr="00FF7BE3" w:rsidRDefault="0001789B" w:rsidP="00C27835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Regulation 289</w:t>
            </w:r>
          </w:p>
        </w:tc>
      </w:tr>
      <w:tr w:rsidR="0001789B" w14:paraId="08CCB7F8" w14:textId="77777777" w:rsidTr="00C27835">
        <w:tc>
          <w:tcPr>
            <w:tcW w:w="3199" w:type="dxa"/>
            <w:shd w:val="clear" w:color="auto" w:fill="FFFFCC"/>
          </w:tcPr>
          <w:p w14:paraId="091FE687" w14:textId="77777777" w:rsidR="0001789B" w:rsidRPr="000F6A51" w:rsidRDefault="0001789B" w:rsidP="00C27835">
            <w:pPr>
              <w:spacing w:before="120"/>
              <w:rPr>
                <w:rFonts w:ascii="Arial Narrow" w:hAnsi="Arial Narrow"/>
                <w:b/>
              </w:rPr>
            </w:pPr>
            <w:r w:rsidRPr="000F6A51">
              <w:rPr>
                <w:rFonts w:ascii="Arial Narrow" w:hAnsi="Arial Narrow"/>
                <w:b/>
              </w:rPr>
              <w:t>Evidence that measurable postsecondary goal(s) were based on age appropriate transition assessment (from ER, RR and or IEP Present Levels)</w:t>
            </w:r>
          </w:p>
        </w:tc>
        <w:tc>
          <w:tcPr>
            <w:tcW w:w="2738" w:type="dxa"/>
          </w:tcPr>
          <w:p w14:paraId="27DB70D3" w14:textId="77777777" w:rsidR="0001789B" w:rsidRDefault="0001789B" w:rsidP="00C27835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Is there evidence in the IEP that assessment data was used to determine the post-secondary goals?</w:t>
            </w:r>
          </w:p>
          <w:p w14:paraId="2884042E" w14:textId="77777777" w:rsidR="0001789B" w:rsidRDefault="0001789B" w:rsidP="00C278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6BA12E20" w14:textId="77777777" w:rsidR="0001789B" w:rsidRPr="007172C1" w:rsidRDefault="0001789B" w:rsidP="00C278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7172C1">
              <w:rPr>
                <w:rFonts w:ascii="Arial Narrow" w:hAnsi="Arial Narrow"/>
              </w:rPr>
              <w:t>No</w:t>
            </w:r>
          </w:p>
        </w:tc>
        <w:tc>
          <w:tcPr>
            <w:tcW w:w="5429" w:type="dxa"/>
          </w:tcPr>
          <w:p w14:paraId="21738487" w14:textId="77777777" w:rsidR="0001789B" w:rsidRDefault="0001789B" w:rsidP="00C27835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Do your teachers typically write postsecondary goals based on age appropriate transition assessments?</w:t>
            </w:r>
          </w:p>
          <w:p w14:paraId="67AFEF1B" w14:textId="77777777" w:rsidR="0001789B" w:rsidRDefault="0001789B" w:rsidP="00C278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6374C442" w14:textId="77777777" w:rsidR="0001789B" w:rsidRPr="00EC51B2" w:rsidRDefault="0001789B" w:rsidP="00C278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448225" wp14:editId="5741B216">
                      <wp:simplePos x="0" y="0"/>
                      <wp:positionH relativeFrom="column">
                        <wp:posOffset>677021</wp:posOffset>
                      </wp:positionH>
                      <wp:positionV relativeFrom="paragraph">
                        <wp:posOffset>59055</wp:posOffset>
                      </wp:positionV>
                      <wp:extent cx="190500" cy="143510"/>
                      <wp:effectExtent l="0" t="0" r="0" b="8890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0021D4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7" o:spid="_x0000_s1026" type="#_x0000_t13" style="position:absolute;margin-left:53.3pt;margin-top:4.65pt;width:15pt;height:11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" adj="13464" fillcolor="#f79646 [3209]" stroked="f" strokeweight="2pt"/>
                  </w:pict>
                </mc:Fallback>
              </mc:AlternateContent>
            </w:r>
            <w:r w:rsidRPr="007172C1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 </w:t>
            </w:r>
            <w:r w:rsidRPr="00EC51B2">
              <w:rPr>
                <w:rFonts w:ascii="Arial Narrow" w:hAnsi="Arial Narrow"/>
              </w:rPr>
              <w:t>If no, what can you do (either prior to or after monitoring) to ensure that teachers utilize age appropriate assessment when writing postsecondary goals?</w:t>
            </w:r>
          </w:p>
          <w:p w14:paraId="119A15EF" w14:textId="77777777" w:rsidR="0001789B" w:rsidRDefault="0001789B" w:rsidP="00C27835">
            <w:pPr>
              <w:rPr>
                <w:rFonts w:ascii="Arial Narrow" w:hAnsi="Arial Narrow"/>
              </w:rPr>
            </w:pPr>
          </w:p>
          <w:p w14:paraId="5F483243" w14:textId="77777777" w:rsidR="0001789B" w:rsidRDefault="0001789B" w:rsidP="00C27835">
            <w:pPr>
              <w:rPr>
                <w:rFonts w:ascii="Arial Narrow" w:hAnsi="Arial Narrow"/>
              </w:rPr>
            </w:pPr>
          </w:p>
          <w:p w14:paraId="6FBD1645" w14:textId="77777777" w:rsidR="0001789B" w:rsidRDefault="0001789B" w:rsidP="00C27835">
            <w:pPr>
              <w:rPr>
                <w:rFonts w:ascii="Arial Narrow" w:hAnsi="Arial Narrow"/>
              </w:rPr>
            </w:pPr>
          </w:p>
          <w:p w14:paraId="440C3E6A" w14:textId="77777777" w:rsidR="0001789B" w:rsidRDefault="0001789B" w:rsidP="00C27835">
            <w:pPr>
              <w:rPr>
                <w:rFonts w:ascii="Arial Narrow" w:hAnsi="Arial Narrow"/>
              </w:rPr>
            </w:pPr>
          </w:p>
          <w:p w14:paraId="24C35156" w14:textId="77777777" w:rsidR="0001789B" w:rsidRDefault="0001789B" w:rsidP="00C27835">
            <w:pPr>
              <w:rPr>
                <w:rFonts w:ascii="Arial Narrow" w:hAnsi="Arial Narrow"/>
              </w:rPr>
            </w:pPr>
          </w:p>
          <w:p w14:paraId="74140823" w14:textId="77777777" w:rsidR="0001789B" w:rsidRDefault="0001789B" w:rsidP="00C27835">
            <w:pPr>
              <w:rPr>
                <w:rFonts w:ascii="Arial Narrow" w:hAnsi="Arial Narrow"/>
              </w:rPr>
            </w:pPr>
          </w:p>
          <w:p w14:paraId="3F8913E3" w14:textId="77777777" w:rsidR="0001789B" w:rsidRPr="00BB5E30" w:rsidRDefault="0001789B" w:rsidP="00C27835">
            <w:pPr>
              <w:rPr>
                <w:rFonts w:ascii="Arial Narrow" w:hAnsi="Arial Narrow"/>
              </w:rPr>
            </w:pPr>
          </w:p>
        </w:tc>
      </w:tr>
      <w:tr w:rsidR="00FF7BE3" w:rsidRPr="00FF7BE3" w14:paraId="7A826C93" w14:textId="77777777" w:rsidTr="0001789B">
        <w:tc>
          <w:tcPr>
            <w:tcW w:w="11366" w:type="dxa"/>
            <w:gridSpan w:val="3"/>
            <w:shd w:val="clear" w:color="auto" w:fill="00B0F0"/>
          </w:tcPr>
          <w:p w14:paraId="30BA6A07" w14:textId="77777777" w:rsidR="00FF7BE3" w:rsidRPr="00FF7BE3" w:rsidRDefault="00FF7BE3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F7BE3">
              <w:rPr>
                <w:rFonts w:ascii="Arial Narrow" w:hAnsi="Arial Narrow"/>
                <w:b/>
                <w:color w:val="FFFFFF" w:themeColor="background1"/>
                <w:sz w:val="24"/>
              </w:rPr>
              <w:t>Regulation 246</w:t>
            </w:r>
          </w:p>
        </w:tc>
      </w:tr>
      <w:tr w:rsidR="00FF7BE3" w14:paraId="70EF3E46" w14:textId="77777777" w:rsidTr="0001789B">
        <w:tc>
          <w:tcPr>
            <w:tcW w:w="3199" w:type="dxa"/>
            <w:shd w:val="clear" w:color="auto" w:fill="FFFFCC"/>
          </w:tcPr>
          <w:p w14:paraId="788C4207" w14:textId="77777777" w:rsidR="00FF7BE3" w:rsidRPr="000F6A51" w:rsidRDefault="00FF7BE3" w:rsidP="00FF7BE3">
            <w:pPr>
              <w:spacing w:before="120"/>
              <w:rPr>
                <w:b/>
              </w:rPr>
            </w:pPr>
            <w:r w:rsidRPr="000F6A51">
              <w:rPr>
                <w:rFonts w:ascii="Arial Narrow" w:hAnsi="Arial Narrow"/>
                <w:b/>
              </w:rPr>
              <w:t>Transition planning and services – if appropriate, evidence that a representative of any participating agency was invited to the IEP meeting with the prior consent of the parent or students.</w:t>
            </w:r>
          </w:p>
        </w:tc>
        <w:tc>
          <w:tcPr>
            <w:tcW w:w="2738" w:type="dxa"/>
          </w:tcPr>
          <w:p w14:paraId="37CE05D9" w14:textId="77777777" w:rsidR="00FF7BE3" w:rsidRDefault="00FF7BE3" w:rsidP="00681CD2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Is there evidence in the IEP that agencies were considered for this student?</w:t>
            </w:r>
          </w:p>
          <w:p w14:paraId="75C320AF" w14:textId="77777777" w:rsidR="00FF7BE3" w:rsidRPr="00FF7BE3" w:rsidRDefault="00FF7BE3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59C9C505" w14:textId="77777777" w:rsidR="00FF7BE3" w:rsidRDefault="00FF7BE3" w:rsidP="00681CD2">
            <w:pPr>
              <w:pStyle w:val="ListParagraph"/>
              <w:numPr>
                <w:ilvl w:val="0"/>
                <w:numId w:val="1"/>
              </w:numPr>
              <w:spacing w:before="120"/>
            </w:pPr>
            <w:r w:rsidRPr="00FF7BE3">
              <w:rPr>
                <w:rFonts w:ascii="Arial Narrow" w:hAnsi="Arial Narrow"/>
              </w:rPr>
              <w:t>No</w:t>
            </w:r>
          </w:p>
        </w:tc>
        <w:tc>
          <w:tcPr>
            <w:tcW w:w="5429" w:type="dxa"/>
          </w:tcPr>
          <w:p w14:paraId="2C983CF0" w14:textId="77777777" w:rsidR="00FF7BE3" w:rsidRDefault="00FF7BE3" w:rsidP="00681CD2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Do your teachers typically have documentation of agencies being invited to IEP meetings with prior consent by the parents?</w:t>
            </w:r>
          </w:p>
          <w:p w14:paraId="6766A125" w14:textId="77777777" w:rsidR="00FF7BE3" w:rsidRPr="00FF7BE3" w:rsidRDefault="00FF7BE3" w:rsidP="00681CD2">
            <w:pPr>
              <w:rPr>
                <w:rFonts w:ascii="Arial Narrow" w:hAnsi="Arial Narrow"/>
                <w:sz w:val="6"/>
              </w:rPr>
            </w:pPr>
          </w:p>
          <w:p w14:paraId="6741001A" w14:textId="77777777" w:rsidR="00FF7BE3" w:rsidRDefault="00FF7BE3" w:rsidP="000F6A5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43ADC25B" w14:textId="77777777" w:rsidR="00FF7BE3" w:rsidRPr="00EC51B2" w:rsidRDefault="00EC51B2" w:rsidP="00EC51B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59DE5F" wp14:editId="28B496F7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63929</wp:posOffset>
                      </wp:positionV>
                      <wp:extent cx="190500" cy="143510"/>
                      <wp:effectExtent l="0" t="0" r="0" b="8890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CFDEFB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" o:spid="_x0000_s1026" type="#_x0000_t13" style="position:absolute;margin-left:51.65pt;margin-top:5.05pt;width:15pt;height:11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" adj="13464" fillcolor="#f79646 [3209]" stroked="f" strokeweight="2pt"/>
                  </w:pict>
                </mc:Fallback>
              </mc:AlternateContent>
            </w:r>
            <w:r w:rsidR="00FF7BE3" w:rsidRPr="00FF7BE3">
              <w:rPr>
                <w:rFonts w:ascii="Arial Narrow" w:hAnsi="Arial Narrow"/>
              </w:rPr>
              <w:t>No</w:t>
            </w:r>
            <w:r w:rsidR="00BC361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</w:t>
            </w:r>
            <w:r w:rsidRPr="00EC51B2">
              <w:rPr>
                <w:rFonts w:ascii="Arial Narrow" w:hAnsi="Arial Narrow"/>
              </w:rPr>
              <w:t>If no, w</w:t>
            </w:r>
            <w:r w:rsidR="00FF7BE3" w:rsidRPr="00EC51B2">
              <w:rPr>
                <w:rFonts w:ascii="Arial Narrow" w:hAnsi="Arial Narrow"/>
              </w:rPr>
              <w:t>hat can you do (either prior to or after monitoring) to ensure your teachers document agencies being invited to IEP meetings?</w:t>
            </w:r>
          </w:p>
          <w:p w14:paraId="7C05FFE3" w14:textId="77777777" w:rsidR="00FF7BE3" w:rsidRDefault="00FF7BE3" w:rsidP="00681CD2"/>
          <w:p w14:paraId="0D3697B6" w14:textId="77777777" w:rsidR="00FF7BE3" w:rsidRDefault="00FF7BE3" w:rsidP="00681CD2"/>
          <w:p w14:paraId="0266D87E" w14:textId="77777777" w:rsidR="00FF7BE3" w:rsidRDefault="00FF7BE3" w:rsidP="00681CD2"/>
          <w:p w14:paraId="3E8C162B" w14:textId="77777777" w:rsidR="000F6A51" w:rsidRDefault="000F6A51" w:rsidP="00681CD2"/>
          <w:p w14:paraId="1F3B3289" w14:textId="77777777" w:rsidR="007172C1" w:rsidRDefault="007172C1" w:rsidP="00681CD2"/>
          <w:p w14:paraId="3D0E841E" w14:textId="77777777" w:rsidR="00FF7BE3" w:rsidRDefault="00FF7BE3" w:rsidP="00681CD2"/>
        </w:tc>
      </w:tr>
      <w:tr w:rsidR="00FF7BE3" w:rsidRPr="00FF7BE3" w14:paraId="7C4C8171" w14:textId="77777777" w:rsidTr="0001789B">
        <w:tc>
          <w:tcPr>
            <w:tcW w:w="11366" w:type="dxa"/>
            <w:gridSpan w:val="3"/>
            <w:shd w:val="clear" w:color="auto" w:fill="00B0F0"/>
          </w:tcPr>
          <w:p w14:paraId="2534F94B" w14:textId="77777777" w:rsidR="00FF7BE3" w:rsidRPr="00FF7BE3" w:rsidRDefault="00FF7BE3" w:rsidP="00681CD2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F7BE3">
              <w:rPr>
                <w:rFonts w:ascii="Arial Narrow" w:hAnsi="Arial Narrow"/>
                <w:b/>
                <w:color w:val="FFFFFF" w:themeColor="background1"/>
                <w:sz w:val="24"/>
              </w:rPr>
              <w:t>Regulation 247</w:t>
            </w:r>
          </w:p>
        </w:tc>
      </w:tr>
      <w:tr w:rsidR="00FF7BE3" w14:paraId="734219B7" w14:textId="77777777" w:rsidTr="0001789B">
        <w:tc>
          <w:tcPr>
            <w:tcW w:w="3199" w:type="dxa"/>
            <w:shd w:val="clear" w:color="auto" w:fill="FFFFCC"/>
          </w:tcPr>
          <w:p w14:paraId="1E0ECC08" w14:textId="77777777" w:rsidR="00FF7BE3" w:rsidRPr="000F6A51" w:rsidRDefault="00FF7BE3" w:rsidP="00FF7BE3">
            <w:pPr>
              <w:spacing w:before="120"/>
              <w:rPr>
                <w:rFonts w:ascii="Arial Narrow" w:hAnsi="Arial Narrow"/>
                <w:b/>
              </w:rPr>
            </w:pPr>
            <w:r w:rsidRPr="000F6A51">
              <w:rPr>
                <w:rFonts w:ascii="Arial Narrow" w:hAnsi="Arial Narrow"/>
                <w:b/>
              </w:rPr>
              <w:t>Transition planning and services – Invitation to student is checked (age 14, or younger if determined appropriate)</w:t>
            </w:r>
          </w:p>
        </w:tc>
        <w:tc>
          <w:tcPr>
            <w:tcW w:w="2738" w:type="dxa"/>
          </w:tcPr>
          <w:p w14:paraId="38B60BAD" w14:textId="77777777" w:rsidR="007172C1" w:rsidRDefault="00E46445" w:rsidP="00E4644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 transition planning and/or services box checked?</w:t>
            </w:r>
          </w:p>
          <w:p w14:paraId="3AEAAB3D" w14:textId="77777777" w:rsid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57B81043" w14:textId="77777777" w:rsid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E46445">
              <w:rPr>
                <w:rFonts w:ascii="Arial Narrow" w:hAnsi="Arial Narrow"/>
              </w:rPr>
              <w:t>No</w:t>
            </w:r>
          </w:p>
          <w:p w14:paraId="4B54B0A8" w14:textId="77777777" w:rsidR="00E46445" w:rsidRPr="00E46445" w:rsidRDefault="00E46445" w:rsidP="00E46445">
            <w:pPr>
              <w:pStyle w:val="ListParagraph"/>
              <w:spacing w:before="120"/>
              <w:rPr>
                <w:rFonts w:ascii="Arial Narrow" w:hAnsi="Arial Narrow"/>
              </w:rPr>
            </w:pPr>
          </w:p>
          <w:p w14:paraId="0B0A0077" w14:textId="77777777" w:rsidR="00E46445" w:rsidRPr="00E46445" w:rsidRDefault="00E46445" w:rsidP="00E46445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Is the student’s name listed in the box under </w:t>
            </w:r>
            <w:r w:rsidRPr="00E46445">
              <w:rPr>
                <w:rFonts w:ascii="Trebuchet MS" w:hAnsi="Trebuchet MS"/>
                <w:sz w:val="20"/>
                <w:szCs w:val="20"/>
              </w:rPr>
              <w:t>IEP Team Meeting – Invited IEP Team Members (or is there an IEP addressed to student)?</w:t>
            </w:r>
          </w:p>
          <w:p w14:paraId="19C08A22" w14:textId="77777777" w:rsidR="00E46445" w:rsidRP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E46445">
              <w:rPr>
                <w:rFonts w:ascii="Arial Narrow" w:hAnsi="Arial Narrow"/>
              </w:rPr>
              <w:t>Yes</w:t>
            </w:r>
          </w:p>
          <w:p w14:paraId="0A7FF6F9" w14:textId="77777777" w:rsidR="00E46445" w:rsidRP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E46445">
              <w:rPr>
                <w:rFonts w:ascii="Arial Narrow" w:hAnsi="Arial Narrow"/>
              </w:rPr>
              <w:t>No</w:t>
            </w:r>
          </w:p>
          <w:p w14:paraId="6A325FE8" w14:textId="77777777" w:rsidR="00E46445" w:rsidRDefault="00E46445" w:rsidP="00E46445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</w:p>
          <w:p w14:paraId="299642FD" w14:textId="77777777" w:rsidR="00E46445" w:rsidRPr="00E46445" w:rsidRDefault="00E46445" w:rsidP="00E46445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5429" w:type="dxa"/>
          </w:tcPr>
          <w:p w14:paraId="0494B97B" w14:textId="77777777" w:rsidR="00FF7BE3" w:rsidRDefault="009C04CD" w:rsidP="00681CD2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 your teachers aware and have they been trained in the new IEP invitation letter?</w:t>
            </w:r>
          </w:p>
          <w:p w14:paraId="589C67CB" w14:textId="77777777" w:rsidR="007172C1" w:rsidRDefault="007172C1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0346B4DC" w14:textId="77777777" w:rsidR="00FF7BE3" w:rsidRPr="00EC51B2" w:rsidRDefault="00EC51B2" w:rsidP="000F6A5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103AE7" wp14:editId="10B07A1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62561</wp:posOffset>
                      </wp:positionV>
                      <wp:extent cx="190500" cy="143510"/>
                      <wp:effectExtent l="0" t="0" r="0" b="8890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ECBDC6" id="Right Arrow 16" o:spid="_x0000_s1026" type="#_x0000_t13" style="position:absolute;margin-left:51.75pt;margin-top:4.95pt;width:15pt;height:11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" adj="13464" fillcolor="#f79646 [3209]" stroked="f" strokeweight="2pt"/>
                  </w:pict>
                </mc:Fallback>
              </mc:AlternateContent>
            </w:r>
            <w:r w:rsidR="007172C1" w:rsidRPr="007172C1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</w:t>
            </w:r>
            <w:r w:rsidR="00FF7BE3" w:rsidRPr="00EC51B2">
              <w:rPr>
                <w:rFonts w:ascii="Arial Narrow" w:hAnsi="Arial Narrow"/>
              </w:rPr>
              <w:t xml:space="preserve">If no, what can you do (either prior to or after monitoring) to ensure your teachers </w:t>
            </w:r>
            <w:r w:rsidR="009C04CD">
              <w:rPr>
                <w:rFonts w:ascii="Arial Narrow" w:hAnsi="Arial Narrow"/>
              </w:rPr>
              <w:t>are trained and understand the expectations of inviting a student 14 years of age and older to the IEP meeting</w:t>
            </w:r>
          </w:p>
          <w:p w14:paraId="4A9514CB" w14:textId="77777777" w:rsidR="00FF7BE3" w:rsidRDefault="00FF7BE3" w:rsidP="00681CD2">
            <w:pPr>
              <w:rPr>
                <w:rFonts w:ascii="Arial Narrow" w:hAnsi="Arial Narrow"/>
              </w:rPr>
            </w:pPr>
          </w:p>
          <w:p w14:paraId="544B846B" w14:textId="77777777" w:rsidR="007172C1" w:rsidRDefault="007172C1" w:rsidP="00681CD2">
            <w:pPr>
              <w:rPr>
                <w:rFonts w:ascii="Arial Narrow" w:hAnsi="Arial Narrow"/>
              </w:rPr>
            </w:pPr>
          </w:p>
          <w:p w14:paraId="7023D116" w14:textId="77777777" w:rsidR="00FF7BE3" w:rsidRDefault="00FF7BE3" w:rsidP="00681CD2">
            <w:pPr>
              <w:rPr>
                <w:rFonts w:ascii="Arial Narrow" w:hAnsi="Arial Narrow"/>
              </w:rPr>
            </w:pPr>
          </w:p>
          <w:p w14:paraId="29193F7D" w14:textId="77777777" w:rsidR="000F6A51" w:rsidRDefault="000F6A51" w:rsidP="00681CD2">
            <w:pPr>
              <w:rPr>
                <w:rFonts w:ascii="Arial Narrow" w:hAnsi="Arial Narrow"/>
              </w:rPr>
            </w:pPr>
          </w:p>
          <w:p w14:paraId="48A57A0C" w14:textId="77777777" w:rsidR="007172C1" w:rsidRDefault="007172C1" w:rsidP="00681CD2">
            <w:pPr>
              <w:rPr>
                <w:rFonts w:ascii="Arial Narrow" w:hAnsi="Arial Narrow"/>
              </w:rPr>
            </w:pPr>
          </w:p>
          <w:p w14:paraId="0F47FDD2" w14:textId="77777777" w:rsidR="00FF7BE3" w:rsidRPr="00BB5E30" w:rsidRDefault="00FF7BE3" w:rsidP="00681CD2">
            <w:pPr>
              <w:rPr>
                <w:rFonts w:ascii="Arial Narrow" w:hAnsi="Arial Narrow"/>
              </w:rPr>
            </w:pPr>
          </w:p>
          <w:p w14:paraId="57E12480" w14:textId="77777777" w:rsidR="00FF7BE3" w:rsidRPr="00BB5E30" w:rsidRDefault="00FF7BE3" w:rsidP="00681CD2">
            <w:pPr>
              <w:rPr>
                <w:rFonts w:ascii="Arial Narrow" w:hAnsi="Arial Narrow"/>
              </w:rPr>
            </w:pPr>
          </w:p>
        </w:tc>
      </w:tr>
    </w:tbl>
    <w:p w14:paraId="49E16BCE" w14:textId="77777777" w:rsidR="007172C1" w:rsidRPr="00F72068" w:rsidRDefault="007172C1">
      <w:pPr>
        <w:rPr>
          <w:sz w:val="10"/>
        </w:rPr>
      </w:pPr>
    </w:p>
    <w:p w14:paraId="67F18E15" w14:textId="77777777" w:rsidR="00212AE1" w:rsidRDefault="0001789B" w:rsidP="000858E1">
      <w:pPr>
        <w:pStyle w:val="Header"/>
        <w:jc w:val="center"/>
        <w:rPr>
          <w:rFonts w:ascii="Arial Narrow" w:hAnsi="Arial Narrow"/>
          <w:b/>
          <w:sz w:val="28"/>
          <w:szCs w:val="28"/>
        </w:rPr>
      </w:pPr>
      <w:r w:rsidRPr="00EC51B2">
        <w:rPr>
          <w:rFonts w:ascii="Arial Narrow" w:hAnsi="Arial Narrow"/>
          <w:b/>
          <w:noProof/>
          <w:color w:val="00B0F0"/>
          <w:sz w:val="20"/>
          <w:szCs w:val="34"/>
        </w:rPr>
        <w:lastRenderedPageBreak/>
        <w:drawing>
          <wp:anchor distT="0" distB="0" distL="114300" distR="114300" simplePos="0" relativeHeight="251673600" behindDoc="0" locked="0" layoutInCell="1" allowOverlap="1" wp14:anchorId="5D48E42D" wp14:editId="50667D0B">
            <wp:simplePos x="0" y="0"/>
            <wp:positionH relativeFrom="column">
              <wp:posOffset>6468110</wp:posOffset>
            </wp:positionH>
            <wp:positionV relativeFrom="page">
              <wp:posOffset>452650</wp:posOffset>
            </wp:positionV>
            <wp:extent cx="656590" cy="521335"/>
            <wp:effectExtent l="0" t="0" r="0" b="0"/>
            <wp:wrapNone/>
            <wp:docPr id="8" name="Picture 3" descr="http://static6.depositphotos.com/1035649/599/v/450/dep_5993698-Leade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6.depositphotos.com/1035649/599/v/450/dep_5993698-Leader-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5" t="61473" r="4211" b="5220"/>
                    <a:stretch/>
                  </pic:blipFill>
                  <pic:spPr bwMode="auto">
                    <a:xfrm>
                      <a:off x="0" y="0"/>
                      <a:ext cx="65659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1B2">
        <w:rPr>
          <w:rFonts w:ascii="Arial Narrow" w:hAnsi="Arial Narrow"/>
          <w:b/>
          <w:noProof/>
          <w:color w:val="00B0F0"/>
          <w:sz w:val="20"/>
          <w:szCs w:val="34"/>
        </w:rPr>
        <w:drawing>
          <wp:anchor distT="0" distB="0" distL="114300" distR="114300" simplePos="0" relativeHeight="251675648" behindDoc="0" locked="0" layoutInCell="1" allowOverlap="1" wp14:anchorId="06D80204" wp14:editId="27D1FFF6">
            <wp:simplePos x="0" y="0"/>
            <wp:positionH relativeFrom="column">
              <wp:posOffset>-10160</wp:posOffset>
            </wp:positionH>
            <wp:positionV relativeFrom="page">
              <wp:posOffset>431707</wp:posOffset>
            </wp:positionV>
            <wp:extent cx="656862" cy="521713"/>
            <wp:effectExtent l="0" t="0" r="0" b="0"/>
            <wp:wrapNone/>
            <wp:docPr id="9" name="Picture 3" descr="http://static6.depositphotos.com/1035649/599/v/450/dep_5993698-Leade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6.depositphotos.com/1035649/599/v/450/dep_5993698-Leader-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5" t="61473" r="4211" b="5220"/>
                    <a:stretch/>
                  </pic:blipFill>
                  <pic:spPr bwMode="auto">
                    <a:xfrm>
                      <a:off x="0" y="0"/>
                      <a:ext cx="656862" cy="52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1B2">
        <w:rPr>
          <w:rFonts w:ascii="Arial Narrow" w:hAnsi="Arial Narrow"/>
          <w:b/>
          <w:noProof/>
          <w:color w:val="00B0F0"/>
          <w:sz w:val="10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55629" wp14:editId="6AD73BE8">
                <wp:simplePos x="0" y="0"/>
                <wp:positionH relativeFrom="column">
                  <wp:posOffset>-12700</wp:posOffset>
                </wp:positionH>
                <wp:positionV relativeFrom="paragraph">
                  <wp:posOffset>-29105</wp:posOffset>
                </wp:positionV>
                <wp:extent cx="7211695" cy="82550"/>
                <wp:effectExtent l="76200" t="57150" r="84455" b="889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695" cy="825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9DE542" id="Rectangle 7" o:spid="_x0000_s1026" style="position:absolute;margin-left:-1pt;margin-top:-2.3pt;width:567.85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" fillcolor="#f79646 [3209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14:paraId="38E4AA13" w14:textId="77777777" w:rsidR="000858E1" w:rsidRPr="00EC51B2" w:rsidRDefault="000858E1" w:rsidP="000858E1">
      <w:pPr>
        <w:pStyle w:val="Header"/>
        <w:jc w:val="center"/>
        <w:rPr>
          <w:rFonts w:ascii="Arial Narrow" w:hAnsi="Arial Narrow"/>
          <w:b/>
          <w:sz w:val="32"/>
          <w:szCs w:val="28"/>
        </w:rPr>
      </w:pPr>
      <w:r w:rsidRPr="00EC51B2">
        <w:rPr>
          <w:rFonts w:ascii="Arial Narrow" w:hAnsi="Arial Narrow"/>
          <w:b/>
          <w:sz w:val="32"/>
          <w:szCs w:val="28"/>
        </w:rPr>
        <w:t>Ensuring Success and Compliance in Secondary Transition</w:t>
      </w:r>
    </w:p>
    <w:p w14:paraId="375D6AB4" w14:textId="77777777" w:rsidR="000858E1" w:rsidRDefault="000858E1" w:rsidP="000858E1">
      <w:pPr>
        <w:pStyle w:val="Header"/>
        <w:jc w:val="center"/>
        <w:rPr>
          <w:rFonts w:ascii="Arial Narrow" w:hAnsi="Arial Narrow"/>
          <w:b/>
          <w:sz w:val="28"/>
          <w:szCs w:val="28"/>
        </w:rPr>
      </w:pPr>
      <w:r w:rsidRPr="00EC51B2">
        <w:rPr>
          <w:rFonts w:ascii="Arial Narrow" w:hAnsi="Arial Narrow"/>
          <w:b/>
          <w:sz w:val="32"/>
          <w:szCs w:val="28"/>
        </w:rPr>
        <w:t>File Review Prep Guide</w:t>
      </w:r>
    </w:p>
    <w:p w14:paraId="15D34007" w14:textId="77777777" w:rsidR="007172C1" w:rsidRPr="0001789B" w:rsidRDefault="007172C1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2740"/>
        <w:gridCol w:w="5422"/>
      </w:tblGrid>
      <w:tr w:rsidR="0001789B" w:rsidRPr="00FF7BE3" w14:paraId="54DCF824" w14:textId="77777777" w:rsidTr="0001789B">
        <w:tc>
          <w:tcPr>
            <w:tcW w:w="11366" w:type="dxa"/>
            <w:gridSpan w:val="3"/>
            <w:shd w:val="clear" w:color="auto" w:fill="00B0F0"/>
          </w:tcPr>
          <w:p w14:paraId="644C0EB4" w14:textId="77777777" w:rsidR="0001789B" w:rsidRDefault="0001789B" w:rsidP="005635DD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Regulation 245</w:t>
            </w:r>
          </w:p>
        </w:tc>
      </w:tr>
      <w:tr w:rsidR="0001789B" w14:paraId="420C8A49" w14:textId="77777777" w:rsidTr="0001789B">
        <w:tc>
          <w:tcPr>
            <w:tcW w:w="3204" w:type="dxa"/>
            <w:shd w:val="clear" w:color="auto" w:fill="FFFFCC"/>
          </w:tcPr>
          <w:p w14:paraId="3C28545F" w14:textId="77777777" w:rsidR="0001789B" w:rsidRDefault="00E46445" w:rsidP="00C27835">
            <w:pPr>
              <w:spacing w:before="120"/>
              <w:rPr>
                <w:b/>
              </w:rPr>
            </w:pPr>
            <w:r w:rsidRPr="000F6A51">
              <w:rPr>
                <w:rFonts w:ascii="Arial Narrow" w:hAnsi="Arial Narrow"/>
                <w:b/>
              </w:rPr>
              <w:t xml:space="preserve">Transition planning and services – Invitation to </w:t>
            </w:r>
            <w:r>
              <w:rPr>
                <w:rFonts w:ascii="Arial Narrow" w:hAnsi="Arial Narrow"/>
                <w:b/>
              </w:rPr>
              <w:t>PARENT</w:t>
            </w:r>
            <w:r w:rsidRPr="000F6A51">
              <w:rPr>
                <w:rFonts w:ascii="Arial Narrow" w:hAnsi="Arial Narrow"/>
                <w:b/>
              </w:rPr>
              <w:t xml:space="preserve"> is checked (age 14, or younger if determined appropriate)</w:t>
            </w:r>
          </w:p>
          <w:p w14:paraId="72398B70" w14:textId="77777777" w:rsidR="0001789B" w:rsidRDefault="0001789B" w:rsidP="00C27835">
            <w:pPr>
              <w:spacing w:before="120"/>
              <w:rPr>
                <w:b/>
              </w:rPr>
            </w:pPr>
          </w:p>
          <w:p w14:paraId="24A73A1B" w14:textId="77777777" w:rsidR="0001789B" w:rsidRDefault="0001789B" w:rsidP="00C27835">
            <w:pPr>
              <w:spacing w:before="120"/>
              <w:rPr>
                <w:b/>
              </w:rPr>
            </w:pPr>
          </w:p>
          <w:p w14:paraId="3E6CDF5F" w14:textId="77777777" w:rsidR="0001789B" w:rsidRDefault="0001789B" w:rsidP="00C27835">
            <w:pPr>
              <w:spacing w:before="120"/>
              <w:rPr>
                <w:b/>
              </w:rPr>
            </w:pPr>
          </w:p>
          <w:p w14:paraId="71C216E0" w14:textId="77777777" w:rsidR="0001789B" w:rsidRDefault="0001789B" w:rsidP="00C27835">
            <w:pPr>
              <w:spacing w:before="120"/>
              <w:rPr>
                <w:b/>
              </w:rPr>
            </w:pPr>
          </w:p>
          <w:p w14:paraId="3DF487A3" w14:textId="77777777" w:rsidR="0001789B" w:rsidRPr="000F6A51" w:rsidRDefault="0001789B" w:rsidP="00C27835">
            <w:pPr>
              <w:spacing w:before="120"/>
              <w:rPr>
                <w:b/>
              </w:rPr>
            </w:pPr>
          </w:p>
        </w:tc>
        <w:tc>
          <w:tcPr>
            <w:tcW w:w="2740" w:type="dxa"/>
          </w:tcPr>
          <w:p w14:paraId="69044038" w14:textId="77777777" w:rsidR="00E46445" w:rsidRDefault="00E46445" w:rsidP="00E4644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 transition planning and/or services box checked?</w:t>
            </w:r>
          </w:p>
          <w:p w14:paraId="63209389" w14:textId="77777777" w:rsid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73C8DDE3" w14:textId="77777777" w:rsid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E46445">
              <w:rPr>
                <w:rFonts w:ascii="Arial Narrow" w:hAnsi="Arial Narrow"/>
              </w:rPr>
              <w:t>No</w:t>
            </w:r>
          </w:p>
          <w:p w14:paraId="7BF5359D" w14:textId="77777777" w:rsidR="0001789B" w:rsidRDefault="0001789B" w:rsidP="00E46445">
            <w:pPr>
              <w:pStyle w:val="ListParagraph"/>
              <w:spacing w:before="120"/>
              <w:ind w:left="0"/>
            </w:pPr>
          </w:p>
        </w:tc>
        <w:tc>
          <w:tcPr>
            <w:tcW w:w="5422" w:type="dxa"/>
          </w:tcPr>
          <w:p w14:paraId="0916B476" w14:textId="77777777" w:rsidR="00E46445" w:rsidRDefault="00E46445" w:rsidP="00E4644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 your teachers aware and have they been trained in the new IEP invitation letter?</w:t>
            </w:r>
          </w:p>
          <w:p w14:paraId="4715C00D" w14:textId="77777777" w:rsid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28757A81" w14:textId="77777777" w:rsidR="00E46445" w:rsidRPr="00EC51B2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222B64" wp14:editId="5FE77BC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62561</wp:posOffset>
                      </wp:positionV>
                      <wp:extent cx="190500" cy="143510"/>
                      <wp:effectExtent l="0" t="0" r="0" b="889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5D5BB5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51.75pt;margin-top:4.95pt;width:15pt;height:11.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" adj="13464" fillcolor="#f79646 [3209]" stroked="f" strokeweight="2pt"/>
                  </w:pict>
                </mc:Fallback>
              </mc:AlternateContent>
            </w:r>
            <w:r w:rsidRPr="007172C1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</w:t>
            </w:r>
            <w:r w:rsidRPr="00EC51B2">
              <w:rPr>
                <w:rFonts w:ascii="Arial Narrow" w:hAnsi="Arial Narrow"/>
              </w:rPr>
              <w:t xml:space="preserve">If no, what can you do (either prior to or after monitoring) to ensure your teachers </w:t>
            </w:r>
            <w:r>
              <w:rPr>
                <w:rFonts w:ascii="Arial Narrow" w:hAnsi="Arial Narrow"/>
              </w:rPr>
              <w:t>are trained and understand the expectations of inviting a student 14 years of age and older to the IEP meeting</w:t>
            </w:r>
          </w:p>
          <w:p w14:paraId="3DE98127" w14:textId="77777777" w:rsidR="0001789B" w:rsidRDefault="0001789B" w:rsidP="00C27835"/>
        </w:tc>
      </w:tr>
      <w:tr w:rsidR="0001789B" w:rsidRPr="00FF7BE3" w14:paraId="106F4056" w14:textId="77777777" w:rsidTr="00C27835">
        <w:tc>
          <w:tcPr>
            <w:tcW w:w="11366" w:type="dxa"/>
            <w:gridSpan w:val="3"/>
            <w:shd w:val="clear" w:color="auto" w:fill="00B0F0"/>
          </w:tcPr>
          <w:p w14:paraId="7621F98B" w14:textId="77777777" w:rsidR="0001789B" w:rsidRDefault="0001789B" w:rsidP="00C27835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Regulation 288</w:t>
            </w:r>
          </w:p>
        </w:tc>
      </w:tr>
      <w:tr w:rsidR="0001789B" w14:paraId="18592160" w14:textId="77777777" w:rsidTr="00C27835">
        <w:tc>
          <w:tcPr>
            <w:tcW w:w="3204" w:type="dxa"/>
            <w:shd w:val="clear" w:color="auto" w:fill="FFFFCC"/>
          </w:tcPr>
          <w:p w14:paraId="1703DA05" w14:textId="77777777" w:rsidR="00E46445" w:rsidRDefault="00E46445" w:rsidP="00E46445">
            <w:pPr>
              <w:rPr>
                <w:b/>
              </w:rPr>
            </w:pPr>
            <w:r>
              <w:rPr>
                <w:b/>
              </w:rPr>
              <w:t>If the student’s IEP required participation in CTE program, was the CIP code completed?</w:t>
            </w:r>
          </w:p>
          <w:p w14:paraId="09CF9CD4" w14:textId="77777777" w:rsidR="0001789B" w:rsidRDefault="0001789B" w:rsidP="00C27835">
            <w:pPr>
              <w:spacing w:before="120"/>
              <w:rPr>
                <w:b/>
              </w:rPr>
            </w:pPr>
          </w:p>
          <w:p w14:paraId="7CC02E87" w14:textId="77777777" w:rsidR="0001789B" w:rsidRDefault="0001789B" w:rsidP="00C27835">
            <w:pPr>
              <w:spacing w:before="120"/>
              <w:rPr>
                <w:b/>
              </w:rPr>
            </w:pPr>
          </w:p>
          <w:p w14:paraId="73C5F61D" w14:textId="77777777" w:rsidR="0001789B" w:rsidRDefault="0001789B" w:rsidP="00C27835">
            <w:pPr>
              <w:spacing w:before="120"/>
              <w:rPr>
                <w:b/>
              </w:rPr>
            </w:pPr>
          </w:p>
          <w:p w14:paraId="0C7FA728" w14:textId="77777777" w:rsidR="0001789B" w:rsidRDefault="0001789B" w:rsidP="00C27835">
            <w:pPr>
              <w:spacing w:before="120"/>
              <w:rPr>
                <w:b/>
              </w:rPr>
            </w:pPr>
          </w:p>
          <w:p w14:paraId="183C5D4F" w14:textId="77777777" w:rsidR="0001789B" w:rsidRDefault="0001789B" w:rsidP="00C27835">
            <w:pPr>
              <w:spacing w:before="120"/>
              <w:rPr>
                <w:b/>
              </w:rPr>
            </w:pPr>
          </w:p>
          <w:p w14:paraId="5ED466E1" w14:textId="77777777" w:rsidR="0001789B" w:rsidRPr="000F6A51" w:rsidRDefault="0001789B" w:rsidP="00C27835">
            <w:pPr>
              <w:spacing w:before="120"/>
              <w:rPr>
                <w:b/>
              </w:rPr>
            </w:pPr>
          </w:p>
        </w:tc>
        <w:tc>
          <w:tcPr>
            <w:tcW w:w="2740" w:type="dxa"/>
          </w:tcPr>
          <w:p w14:paraId="157BB502" w14:textId="77777777" w:rsidR="0001789B" w:rsidRDefault="00E46445" w:rsidP="00E46445">
            <w:pPr>
              <w:spacing w:before="120"/>
            </w:pPr>
            <w:r>
              <w:t>Is CIP Code Listed?</w:t>
            </w:r>
          </w:p>
          <w:p w14:paraId="45DBDD73" w14:textId="77777777" w:rsid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1ECB68CF" w14:textId="77777777" w:rsid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p w14:paraId="7C80937B" w14:textId="77777777" w:rsidR="00E46445" w:rsidRP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5422" w:type="dxa"/>
          </w:tcPr>
          <w:p w14:paraId="6BA6BE0E" w14:textId="77777777" w:rsidR="0001789B" w:rsidRDefault="0001789B" w:rsidP="00C27835"/>
          <w:p w14:paraId="76D62056" w14:textId="77777777" w:rsidR="00E46445" w:rsidRDefault="00E46445" w:rsidP="00C27835">
            <w:r>
              <w:t>Are your teachers aware of where to find CIP codes for CTE programs?</w:t>
            </w:r>
          </w:p>
          <w:p w14:paraId="0FA369D3" w14:textId="77777777" w:rsid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0B1F6A65" w14:textId="77777777" w:rsidR="00E46445" w:rsidRPr="00E46445" w:rsidRDefault="00E46445" w:rsidP="00E464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83B8E9" wp14:editId="2E59B104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62561</wp:posOffset>
                      </wp:positionV>
                      <wp:extent cx="190500" cy="143510"/>
                      <wp:effectExtent l="0" t="0" r="0" b="8890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DDBDDB8" id="Right Arrow 10" o:spid="_x0000_s1026" type="#_x0000_t13" style="position:absolute;margin-left:51.75pt;margin-top:4.95pt;width:15pt;height:11.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" adj="13464" fillcolor="#f79646 [3209]" stroked="f" strokeweight="2pt"/>
                  </w:pict>
                </mc:Fallback>
              </mc:AlternateContent>
            </w:r>
            <w:r w:rsidRPr="007172C1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</w:t>
            </w:r>
            <w:r w:rsidRPr="00EC51B2">
              <w:rPr>
                <w:rFonts w:ascii="Arial Narrow" w:hAnsi="Arial Narrow"/>
              </w:rPr>
              <w:t>If no, what can you do (either prior to or after monitoring) to</w:t>
            </w:r>
            <w:r>
              <w:rPr>
                <w:rFonts w:ascii="Arial Narrow" w:hAnsi="Arial Narrow"/>
              </w:rPr>
              <w:t xml:space="preserve"> increase awareness?</w:t>
            </w:r>
          </w:p>
          <w:p w14:paraId="4F4154A5" w14:textId="77777777" w:rsidR="00E46445" w:rsidRDefault="00E46445" w:rsidP="00C27835"/>
        </w:tc>
      </w:tr>
      <w:tr w:rsidR="007172C1" w:rsidRPr="00FF7BE3" w14:paraId="03C3D2EA" w14:textId="77777777" w:rsidTr="0001789B">
        <w:tc>
          <w:tcPr>
            <w:tcW w:w="11366" w:type="dxa"/>
            <w:gridSpan w:val="3"/>
            <w:shd w:val="clear" w:color="auto" w:fill="00B0F0"/>
          </w:tcPr>
          <w:p w14:paraId="2E6214C7" w14:textId="77777777" w:rsidR="007172C1" w:rsidRPr="00FF7BE3" w:rsidRDefault="000858E1" w:rsidP="005635DD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Regulation 290</w:t>
            </w:r>
          </w:p>
        </w:tc>
      </w:tr>
      <w:tr w:rsidR="007172C1" w14:paraId="051669BB" w14:textId="77777777" w:rsidTr="0001789B">
        <w:tc>
          <w:tcPr>
            <w:tcW w:w="3204" w:type="dxa"/>
            <w:shd w:val="clear" w:color="auto" w:fill="FFFFCC"/>
          </w:tcPr>
          <w:p w14:paraId="0A7F0C77" w14:textId="77777777" w:rsidR="007172C1" w:rsidRPr="000F6A51" w:rsidRDefault="000858E1" w:rsidP="005635DD">
            <w:pPr>
              <w:spacing w:before="120"/>
              <w:rPr>
                <w:b/>
              </w:rPr>
            </w:pPr>
            <w:r w:rsidRPr="000F6A51">
              <w:rPr>
                <w:rFonts w:ascii="Arial Narrow" w:hAnsi="Arial Narrow"/>
                <w:b/>
              </w:rPr>
              <w:t>An appropriate measurable postsecondary goal or goals that covers education or training, employment, and, as needed independent living</w:t>
            </w:r>
          </w:p>
        </w:tc>
        <w:tc>
          <w:tcPr>
            <w:tcW w:w="2740" w:type="dxa"/>
          </w:tcPr>
          <w:p w14:paraId="470DE036" w14:textId="77777777" w:rsidR="007172C1" w:rsidRDefault="00EF1679" w:rsidP="00681CD2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Is there evidence that there are postsecon</w:t>
            </w:r>
            <w:r>
              <w:rPr>
                <w:rFonts w:ascii="Arial Narrow" w:hAnsi="Arial Narrow"/>
              </w:rPr>
              <w:t xml:space="preserve">dary goals written in all three </w:t>
            </w:r>
            <w:r w:rsidRPr="00BB5E30">
              <w:rPr>
                <w:rFonts w:ascii="Arial Narrow" w:hAnsi="Arial Narrow"/>
              </w:rPr>
              <w:t>areas</w:t>
            </w:r>
            <w:r>
              <w:rPr>
                <w:rFonts w:ascii="Arial Narrow" w:hAnsi="Arial Narrow"/>
              </w:rPr>
              <w:t xml:space="preserve"> </w:t>
            </w:r>
            <w:r w:rsidRPr="00BB5E30">
              <w:rPr>
                <w:rFonts w:ascii="Arial Narrow" w:hAnsi="Arial Narrow"/>
              </w:rPr>
              <w:t>(education/</w:t>
            </w:r>
            <w:r>
              <w:rPr>
                <w:rFonts w:ascii="Arial Narrow" w:hAnsi="Arial Narrow"/>
              </w:rPr>
              <w:t xml:space="preserve"> </w:t>
            </w:r>
            <w:r w:rsidRPr="00BB5E30">
              <w:rPr>
                <w:rFonts w:ascii="Arial Narrow" w:hAnsi="Arial Narrow"/>
              </w:rPr>
              <w:t>training, employment and independent living)?</w:t>
            </w:r>
          </w:p>
          <w:p w14:paraId="7A5F4D2F" w14:textId="77777777" w:rsidR="007172C1" w:rsidRPr="00FF7BE3" w:rsidRDefault="007172C1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3520EE8C" w14:textId="77777777" w:rsidR="007172C1" w:rsidRDefault="007172C1" w:rsidP="00681CD2">
            <w:pPr>
              <w:pStyle w:val="ListParagraph"/>
              <w:numPr>
                <w:ilvl w:val="0"/>
                <w:numId w:val="1"/>
              </w:numPr>
              <w:spacing w:before="120"/>
            </w:pPr>
            <w:r w:rsidRPr="00FF7BE3">
              <w:rPr>
                <w:rFonts w:ascii="Arial Narrow" w:hAnsi="Arial Narrow"/>
              </w:rPr>
              <w:t>No</w:t>
            </w:r>
          </w:p>
        </w:tc>
        <w:tc>
          <w:tcPr>
            <w:tcW w:w="5422" w:type="dxa"/>
          </w:tcPr>
          <w:p w14:paraId="4B6C4F0B" w14:textId="77777777" w:rsidR="007172C1" w:rsidRDefault="00EF1679" w:rsidP="00681CD2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Do your teachers typically have postsecondary goals written for the three areas?</w:t>
            </w:r>
          </w:p>
          <w:p w14:paraId="15213F34" w14:textId="77777777" w:rsidR="007172C1" w:rsidRPr="00FF7BE3" w:rsidRDefault="007172C1" w:rsidP="00681CD2">
            <w:pPr>
              <w:rPr>
                <w:rFonts w:ascii="Arial Narrow" w:hAnsi="Arial Narrow"/>
                <w:sz w:val="6"/>
              </w:rPr>
            </w:pPr>
          </w:p>
          <w:p w14:paraId="37825813" w14:textId="77777777" w:rsidR="007172C1" w:rsidRDefault="007172C1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1E79B4DC" w14:textId="77777777" w:rsidR="00EF1679" w:rsidRPr="00EC51B2" w:rsidRDefault="00EC51B2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E8AF49" wp14:editId="16994C47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55880</wp:posOffset>
                      </wp:positionV>
                      <wp:extent cx="190500" cy="143510"/>
                      <wp:effectExtent l="0" t="0" r="0" b="8890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B46DD29" id="Right Arrow 18" o:spid="_x0000_s1026" type="#_x0000_t13" style="position:absolute;margin-left:52.65pt;margin-top:4.4pt;width:15pt;height:11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" adj="13464" fillcolor="#f79646" stroked="f" strokeweight="2pt"/>
                  </w:pict>
                </mc:Fallback>
              </mc:AlternateContent>
            </w:r>
            <w:r w:rsidR="007172C1" w:rsidRPr="00FF7BE3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</w:t>
            </w:r>
            <w:r w:rsidR="00EF1679" w:rsidRPr="00EC51B2">
              <w:rPr>
                <w:rFonts w:ascii="Arial Narrow" w:hAnsi="Arial Narrow"/>
              </w:rPr>
              <w:t>If no, what can you do (either prior to or after monitoring) to ensure your teachers address all three postsecondary areas?</w:t>
            </w:r>
          </w:p>
          <w:p w14:paraId="3E1C1B3D" w14:textId="77777777" w:rsidR="007172C1" w:rsidRPr="00BB5E30" w:rsidRDefault="007172C1" w:rsidP="00681CD2">
            <w:pPr>
              <w:spacing w:before="120"/>
              <w:rPr>
                <w:rFonts w:ascii="Arial Narrow" w:hAnsi="Arial Narrow"/>
              </w:rPr>
            </w:pPr>
          </w:p>
          <w:p w14:paraId="574DB94B" w14:textId="77777777" w:rsidR="007172C1" w:rsidRDefault="007172C1" w:rsidP="00681CD2"/>
          <w:p w14:paraId="5BCA4CAF" w14:textId="77777777" w:rsidR="007172C1" w:rsidRDefault="007172C1" w:rsidP="00681CD2"/>
          <w:p w14:paraId="7AECB8A0" w14:textId="77777777" w:rsidR="007172C1" w:rsidRDefault="007172C1" w:rsidP="00681CD2"/>
          <w:p w14:paraId="6673D745" w14:textId="77777777" w:rsidR="007172C1" w:rsidRDefault="007172C1" w:rsidP="00681CD2"/>
        </w:tc>
      </w:tr>
      <w:tr w:rsidR="00A73806" w:rsidRPr="00FF7BE3" w14:paraId="65F10E83" w14:textId="77777777" w:rsidTr="006F4524">
        <w:tc>
          <w:tcPr>
            <w:tcW w:w="11366" w:type="dxa"/>
            <w:gridSpan w:val="3"/>
            <w:shd w:val="clear" w:color="auto" w:fill="00B0F0"/>
          </w:tcPr>
          <w:p w14:paraId="47E2E17B" w14:textId="77777777" w:rsidR="00A73806" w:rsidRPr="00FF7BE3" w:rsidRDefault="00A73806" w:rsidP="006F4524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Regulation 291</w:t>
            </w:r>
          </w:p>
        </w:tc>
      </w:tr>
      <w:tr w:rsidR="00A73806" w14:paraId="10A8BFBE" w14:textId="77777777" w:rsidTr="006F4524">
        <w:tc>
          <w:tcPr>
            <w:tcW w:w="3204" w:type="dxa"/>
            <w:shd w:val="clear" w:color="auto" w:fill="FFFFCC"/>
          </w:tcPr>
          <w:p w14:paraId="6BC6A7D4" w14:textId="77777777" w:rsidR="00A73806" w:rsidRPr="000F6A51" w:rsidRDefault="00A73806" w:rsidP="00A73806">
            <w:pPr>
              <w:spacing w:before="120"/>
              <w:rPr>
                <w:rFonts w:ascii="Arial Narrow" w:hAnsi="Arial Narrow"/>
                <w:b/>
              </w:rPr>
            </w:pPr>
            <w:r w:rsidRPr="000F6A51">
              <w:rPr>
                <w:rFonts w:ascii="Arial Narrow" w:hAnsi="Arial Narrow"/>
                <w:b/>
                <w:sz w:val="24"/>
                <w:szCs w:val="24"/>
              </w:rPr>
              <w:t>Evidence that the postsecondary goal or goals that covers education or training, employment, and as needed, independent living are updated annually</w:t>
            </w:r>
          </w:p>
        </w:tc>
        <w:tc>
          <w:tcPr>
            <w:tcW w:w="2740" w:type="dxa"/>
          </w:tcPr>
          <w:p w14:paraId="3F2173F7" w14:textId="77777777" w:rsidR="00A73806" w:rsidRDefault="00A73806" w:rsidP="00A73806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Is there evidence that the student’s postsecondary goals are updated annually? Where?</w:t>
            </w:r>
          </w:p>
          <w:p w14:paraId="016A9FA1" w14:textId="77777777" w:rsidR="00A73806" w:rsidRDefault="00A73806" w:rsidP="00A73806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727A8F3E" w14:textId="77777777" w:rsidR="00A73806" w:rsidRPr="007172C1" w:rsidRDefault="00A73806" w:rsidP="00A73806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7172C1">
              <w:rPr>
                <w:rFonts w:ascii="Arial Narrow" w:hAnsi="Arial Narrow"/>
              </w:rPr>
              <w:t>No</w:t>
            </w:r>
          </w:p>
        </w:tc>
        <w:tc>
          <w:tcPr>
            <w:tcW w:w="5422" w:type="dxa"/>
          </w:tcPr>
          <w:p w14:paraId="62D640B9" w14:textId="77777777" w:rsidR="00A73806" w:rsidRDefault="00A73806" w:rsidP="00A73806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Do your teachers typically write postsecondary goals that are updated annually?</w:t>
            </w:r>
          </w:p>
          <w:p w14:paraId="507DE0AF" w14:textId="77777777" w:rsidR="00A73806" w:rsidRDefault="00A73806" w:rsidP="00A73806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08216D7F" w14:textId="77777777" w:rsidR="00A73806" w:rsidRPr="00E46445" w:rsidRDefault="00A73806" w:rsidP="00A73806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2100195" wp14:editId="0B19770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46355</wp:posOffset>
                      </wp:positionV>
                      <wp:extent cx="190500" cy="143510"/>
                      <wp:effectExtent l="0" t="0" r="0" b="8890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11479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9" o:spid="_x0000_s1026" type="#_x0000_t13" style="position:absolute;margin-left:53.1pt;margin-top:3.65pt;width:15pt;height:11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" adj="13464" fillcolor="#f79646" stroked="f" strokeweight="2pt"/>
                  </w:pict>
                </mc:Fallback>
              </mc:AlternateContent>
            </w:r>
            <w:r w:rsidRPr="007172C1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 </w:t>
            </w:r>
            <w:r w:rsidRPr="00EC51B2">
              <w:rPr>
                <w:rFonts w:ascii="Arial Narrow" w:hAnsi="Arial Narrow"/>
              </w:rPr>
              <w:t>If no, what can you do (either prior to or after monitoring) to ensure your teachers update students’ postsecondary goals annually?</w:t>
            </w:r>
          </w:p>
          <w:p w14:paraId="05726566" w14:textId="77777777" w:rsidR="00A73806" w:rsidRPr="00BB5E30" w:rsidRDefault="00A73806" w:rsidP="00A73806">
            <w:pPr>
              <w:rPr>
                <w:rFonts w:ascii="Arial Narrow" w:hAnsi="Arial Narrow"/>
              </w:rPr>
            </w:pPr>
          </w:p>
        </w:tc>
      </w:tr>
    </w:tbl>
    <w:p w14:paraId="34D08CA7" w14:textId="77777777" w:rsidR="00A73806" w:rsidRDefault="00A73806"/>
    <w:p w14:paraId="3FB0B816" w14:textId="77777777" w:rsidR="0001789B" w:rsidRDefault="0001789B">
      <w:r w:rsidRPr="00212AE1">
        <w:rPr>
          <w:rFonts w:ascii="Arial Narrow" w:hAnsi="Arial Narrow"/>
          <w:b/>
          <w:noProof/>
          <w:sz w:val="14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6AF8802A" wp14:editId="5A59BAAD">
            <wp:simplePos x="0" y="0"/>
            <wp:positionH relativeFrom="column">
              <wp:posOffset>6300384</wp:posOffset>
            </wp:positionH>
            <wp:positionV relativeFrom="page">
              <wp:posOffset>510493</wp:posOffset>
            </wp:positionV>
            <wp:extent cx="650739" cy="516850"/>
            <wp:effectExtent l="0" t="0" r="0" b="0"/>
            <wp:wrapNone/>
            <wp:docPr id="11" name="Picture 3" descr="http://static6.depositphotos.com/1035649/599/v/450/dep_5993698-Leade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6.depositphotos.com/1035649/599/v/450/dep_5993698-Leader-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5" t="61473" r="4211" b="5220"/>
                    <a:stretch/>
                  </pic:blipFill>
                  <pic:spPr bwMode="auto">
                    <a:xfrm>
                      <a:off x="0" y="0"/>
                      <a:ext cx="665764" cy="52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AE1">
        <w:rPr>
          <w:rFonts w:ascii="Arial Narrow" w:hAnsi="Arial Narrow"/>
          <w:b/>
          <w:noProof/>
          <w:sz w:val="14"/>
          <w:szCs w:val="28"/>
        </w:rPr>
        <w:drawing>
          <wp:anchor distT="0" distB="0" distL="114300" distR="114300" simplePos="0" relativeHeight="251679744" behindDoc="0" locked="0" layoutInCell="1" allowOverlap="1" wp14:anchorId="3F5B5C95" wp14:editId="2EFBA2E3">
            <wp:simplePos x="0" y="0"/>
            <wp:positionH relativeFrom="column">
              <wp:posOffset>-10659</wp:posOffset>
            </wp:positionH>
            <wp:positionV relativeFrom="page">
              <wp:posOffset>516103</wp:posOffset>
            </wp:positionV>
            <wp:extent cx="650739" cy="516850"/>
            <wp:effectExtent l="0" t="0" r="0" b="0"/>
            <wp:wrapNone/>
            <wp:docPr id="12" name="Picture 3" descr="http://static6.depositphotos.com/1035649/599/v/450/dep_5993698-Leade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6.depositphotos.com/1035649/599/v/450/dep_5993698-Leader-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5" t="61473" r="4211" b="5220"/>
                    <a:stretch/>
                  </pic:blipFill>
                  <pic:spPr bwMode="auto">
                    <a:xfrm>
                      <a:off x="0" y="0"/>
                      <a:ext cx="665764" cy="52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1B2">
        <w:rPr>
          <w:rFonts w:ascii="Arial Narrow" w:hAnsi="Arial Narrow"/>
          <w:b/>
          <w:noProof/>
          <w:color w:val="00B0F0"/>
          <w:sz w:val="10"/>
          <w:szCs w:val="3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A4A161" wp14:editId="74CFC194">
                <wp:simplePos x="0" y="0"/>
                <wp:positionH relativeFrom="column">
                  <wp:posOffset>-25930</wp:posOffset>
                </wp:positionH>
                <wp:positionV relativeFrom="paragraph">
                  <wp:posOffset>57150</wp:posOffset>
                </wp:positionV>
                <wp:extent cx="7211695" cy="82550"/>
                <wp:effectExtent l="76200" t="57150" r="84455" b="889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695" cy="825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F2A7D7" id="Rectangle 13" o:spid="_x0000_s1026" style="position:absolute;margin-left:-2.05pt;margin-top:4.5pt;width:567.85pt;height: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" fillcolor="#f79646 [3209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14:paraId="79930087" w14:textId="77777777" w:rsidR="0001789B" w:rsidRPr="00EC51B2" w:rsidRDefault="0001789B" w:rsidP="0001789B">
      <w:pPr>
        <w:pStyle w:val="Header"/>
        <w:jc w:val="center"/>
        <w:rPr>
          <w:rFonts w:ascii="Arial Narrow" w:hAnsi="Arial Narrow"/>
          <w:b/>
          <w:sz w:val="32"/>
          <w:szCs w:val="28"/>
        </w:rPr>
      </w:pPr>
      <w:r w:rsidRPr="00EC51B2">
        <w:rPr>
          <w:rFonts w:ascii="Arial Narrow" w:hAnsi="Arial Narrow"/>
          <w:b/>
          <w:sz w:val="32"/>
          <w:szCs w:val="28"/>
        </w:rPr>
        <w:t>Ensuring Success and Compliance in Secondary Transition</w:t>
      </w:r>
    </w:p>
    <w:p w14:paraId="17882166" w14:textId="77777777" w:rsidR="0001789B" w:rsidRDefault="0001789B" w:rsidP="0001789B">
      <w:pPr>
        <w:pStyle w:val="Header"/>
        <w:jc w:val="center"/>
        <w:rPr>
          <w:rFonts w:ascii="Arial Narrow" w:hAnsi="Arial Narrow"/>
          <w:b/>
          <w:sz w:val="32"/>
          <w:szCs w:val="28"/>
        </w:rPr>
      </w:pPr>
      <w:r w:rsidRPr="00EC51B2">
        <w:rPr>
          <w:rFonts w:ascii="Arial Narrow" w:hAnsi="Arial Narrow"/>
          <w:b/>
          <w:sz w:val="32"/>
          <w:szCs w:val="28"/>
        </w:rPr>
        <w:t>File Review Prep Guide</w:t>
      </w:r>
    </w:p>
    <w:p w14:paraId="5C75FE53" w14:textId="77777777" w:rsidR="0001789B" w:rsidRPr="0001789B" w:rsidRDefault="0001789B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7"/>
        <w:gridCol w:w="2740"/>
        <w:gridCol w:w="5423"/>
      </w:tblGrid>
      <w:tr w:rsidR="007172C1" w:rsidRPr="00FF7BE3" w14:paraId="6DC159A8" w14:textId="77777777" w:rsidTr="0001789B">
        <w:tc>
          <w:tcPr>
            <w:tcW w:w="11366" w:type="dxa"/>
            <w:gridSpan w:val="4"/>
            <w:shd w:val="clear" w:color="auto" w:fill="00B0F0"/>
          </w:tcPr>
          <w:p w14:paraId="35AA9FCD" w14:textId="77777777" w:rsidR="007172C1" w:rsidRPr="00FF7BE3" w:rsidRDefault="00EF1679" w:rsidP="00681CD2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Regulation 292</w:t>
            </w:r>
          </w:p>
        </w:tc>
      </w:tr>
      <w:tr w:rsidR="007172C1" w14:paraId="66735810" w14:textId="77777777" w:rsidTr="00A73806">
        <w:tc>
          <w:tcPr>
            <w:tcW w:w="3203" w:type="dxa"/>
            <w:gridSpan w:val="2"/>
            <w:shd w:val="clear" w:color="auto" w:fill="FFFFCC"/>
          </w:tcPr>
          <w:p w14:paraId="2D99683C" w14:textId="77777777" w:rsidR="007172C1" w:rsidRPr="000F6A51" w:rsidRDefault="00EF1679" w:rsidP="005635DD">
            <w:pPr>
              <w:spacing w:before="120"/>
              <w:rPr>
                <w:rFonts w:ascii="Arial Narrow" w:hAnsi="Arial Narrow"/>
                <w:b/>
              </w:rPr>
            </w:pPr>
            <w:r w:rsidRPr="000F6A51">
              <w:rPr>
                <w:rFonts w:ascii="Arial Narrow" w:hAnsi="Arial Narrow"/>
                <w:b/>
              </w:rPr>
              <w:t>Location, Frequency, Projected Beginning Date, Anticipated Duration, and Person(s)/Agency Responsible for Activity/Service</w:t>
            </w:r>
          </w:p>
        </w:tc>
        <w:tc>
          <w:tcPr>
            <w:tcW w:w="2740" w:type="dxa"/>
          </w:tcPr>
          <w:p w14:paraId="71409658" w14:textId="77777777" w:rsidR="007172C1" w:rsidRDefault="00EF1679" w:rsidP="00681CD2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Is there evidence in your IEP that location, frequency, projected beginning date, anticipated duration and person responsible for each activity and service are listed</w:t>
            </w:r>
            <w:r w:rsidR="007172C1" w:rsidRPr="00BB5E30">
              <w:rPr>
                <w:rFonts w:ascii="Arial Narrow" w:hAnsi="Arial Narrow"/>
              </w:rPr>
              <w:t>?</w:t>
            </w:r>
          </w:p>
          <w:p w14:paraId="55D491EC" w14:textId="77777777" w:rsidR="007172C1" w:rsidRDefault="007172C1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56EEF090" w14:textId="77777777" w:rsidR="007172C1" w:rsidRPr="007172C1" w:rsidRDefault="007172C1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7172C1">
              <w:rPr>
                <w:rFonts w:ascii="Arial Narrow" w:hAnsi="Arial Narrow"/>
              </w:rPr>
              <w:t>No</w:t>
            </w:r>
          </w:p>
        </w:tc>
        <w:tc>
          <w:tcPr>
            <w:tcW w:w="5423" w:type="dxa"/>
          </w:tcPr>
          <w:p w14:paraId="278F9862" w14:textId="77777777" w:rsidR="007172C1" w:rsidRDefault="00EF1679" w:rsidP="00681CD2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 xml:space="preserve">Do your teachers typically fill out all of the necessary parts of the transition grid for each of the services/activities listed in the IEP?  </w:t>
            </w:r>
          </w:p>
          <w:p w14:paraId="4AD5B9CC" w14:textId="77777777" w:rsidR="007172C1" w:rsidRDefault="007172C1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0445AAEB" w14:textId="77777777" w:rsidR="007172C1" w:rsidRPr="00EC51B2" w:rsidRDefault="00EC51B2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424592" wp14:editId="4673E72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46355</wp:posOffset>
                      </wp:positionV>
                      <wp:extent cx="190500" cy="143510"/>
                      <wp:effectExtent l="0" t="0" r="0" b="8890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7BF00B" id="Right Arrow 20" o:spid="_x0000_s1026" type="#_x0000_t13" style="position:absolute;margin-left:53.1pt;margin-top:3.65pt;width:15pt;height:11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" adj="13464" fillcolor="#f79646" stroked="f" strokeweight="2pt"/>
                  </w:pict>
                </mc:Fallback>
              </mc:AlternateContent>
            </w:r>
            <w:r w:rsidR="007172C1" w:rsidRPr="007172C1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 </w:t>
            </w:r>
            <w:r w:rsidR="00EF1679" w:rsidRPr="00EC51B2">
              <w:rPr>
                <w:rFonts w:ascii="Arial Narrow" w:hAnsi="Arial Narrow"/>
              </w:rPr>
              <w:t>If no, what can you do (either prior to or after monitoring) to ensure your teachers address all of these areas</w:t>
            </w:r>
            <w:r w:rsidR="007172C1" w:rsidRPr="00EC51B2">
              <w:rPr>
                <w:rFonts w:ascii="Arial Narrow" w:hAnsi="Arial Narrow"/>
              </w:rPr>
              <w:t>?</w:t>
            </w:r>
          </w:p>
          <w:p w14:paraId="7FBAAABF" w14:textId="77777777" w:rsidR="007172C1" w:rsidRDefault="007172C1" w:rsidP="00681CD2">
            <w:pPr>
              <w:rPr>
                <w:rFonts w:ascii="Arial Narrow" w:hAnsi="Arial Narrow"/>
              </w:rPr>
            </w:pPr>
          </w:p>
          <w:p w14:paraId="37355620" w14:textId="77777777" w:rsidR="007172C1" w:rsidRDefault="007172C1" w:rsidP="00681CD2">
            <w:pPr>
              <w:rPr>
                <w:rFonts w:ascii="Arial Narrow" w:hAnsi="Arial Narrow"/>
              </w:rPr>
            </w:pPr>
          </w:p>
          <w:p w14:paraId="1435E378" w14:textId="77777777" w:rsidR="00D30E7A" w:rsidRDefault="00D30E7A" w:rsidP="00681CD2">
            <w:pPr>
              <w:rPr>
                <w:rFonts w:ascii="Arial Narrow" w:hAnsi="Arial Narrow"/>
              </w:rPr>
            </w:pPr>
          </w:p>
          <w:p w14:paraId="72641DE6" w14:textId="77777777" w:rsidR="00EC51B2" w:rsidRDefault="00EC51B2" w:rsidP="00681CD2">
            <w:pPr>
              <w:rPr>
                <w:rFonts w:ascii="Arial Narrow" w:hAnsi="Arial Narrow"/>
              </w:rPr>
            </w:pPr>
          </w:p>
          <w:p w14:paraId="05DC0050" w14:textId="77777777" w:rsidR="007172C1" w:rsidRDefault="007172C1" w:rsidP="00681CD2">
            <w:pPr>
              <w:rPr>
                <w:rFonts w:ascii="Arial Narrow" w:hAnsi="Arial Narrow"/>
              </w:rPr>
            </w:pPr>
          </w:p>
          <w:p w14:paraId="6404A4FF" w14:textId="77777777" w:rsidR="007172C1" w:rsidRDefault="007172C1" w:rsidP="00681CD2">
            <w:pPr>
              <w:rPr>
                <w:rFonts w:ascii="Arial Narrow" w:hAnsi="Arial Narrow"/>
              </w:rPr>
            </w:pPr>
          </w:p>
          <w:p w14:paraId="213AC3B9" w14:textId="77777777" w:rsidR="007172C1" w:rsidRPr="00BB5E30" w:rsidRDefault="007172C1" w:rsidP="00681CD2">
            <w:pPr>
              <w:rPr>
                <w:rFonts w:ascii="Arial Narrow" w:hAnsi="Arial Narrow"/>
              </w:rPr>
            </w:pPr>
          </w:p>
        </w:tc>
      </w:tr>
      <w:tr w:rsidR="000858E1" w:rsidRPr="00FF7BE3" w14:paraId="74AE6689" w14:textId="77777777" w:rsidTr="0001789B">
        <w:tc>
          <w:tcPr>
            <w:tcW w:w="11366" w:type="dxa"/>
            <w:gridSpan w:val="4"/>
            <w:shd w:val="clear" w:color="auto" w:fill="00B0F0"/>
          </w:tcPr>
          <w:p w14:paraId="72063F11" w14:textId="77777777" w:rsidR="000858E1" w:rsidRPr="00FF7BE3" w:rsidRDefault="00EF1679" w:rsidP="005635DD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Regulation 292a</w:t>
            </w:r>
          </w:p>
        </w:tc>
      </w:tr>
      <w:tr w:rsidR="000858E1" w14:paraId="5CF87845" w14:textId="77777777" w:rsidTr="00A73806">
        <w:tc>
          <w:tcPr>
            <w:tcW w:w="3196" w:type="dxa"/>
            <w:shd w:val="clear" w:color="auto" w:fill="FFFFCC"/>
          </w:tcPr>
          <w:p w14:paraId="61A07D3E" w14:textId="77777777" w:rsidR="000858E1" w:rsidRPr="000F6A51" w:rsidRDefault="00EF1679" w:rsidP="005635DD">
            <w:pPr>
              <w:spacing w:before="120"/>
              <w:rPr>
                <w:b/>
              </w:rPr>
            </w:pPr>
            <w:r w:rsidRPr="000F6A51">
              <w:rPr>
                <w:rFonts w:ascii="Arial Narrow" w:hAnsi="Arial Narrow"/>
                <w:b/>
              </w:rPr>
              <w:t>Transition services include courses of study that will reasonably enable the student to meet his/her postsecondary goals(s)</w:t>
            </w:r>
            <w:r w:rsidR="000858E1" w:rsidRPr="000F6A51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47" w:type="dxa"/>
            <w:gridSpan w:val="2"/>
          </w:tcPr>
          <w:p w14:paraId="64F1ADE1" w14:textId="77777777" w:rsidR="000858E1" w:rsidRDefault="00EF1679" w:rsidP="00681CD2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Is there evidence in your IEP that the course of study reasonably enables the student to meet his/her postsecondary goal(s)?</w:t>
            </w:r>
          </w:p>
          <w:p w14:paraId="26A88255" w14:textId="77777777" w:rsidR="000858E1" w:rsidRPr="00FF7BE3" w:rsidRDefault="000858E1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299CB871" w14:textId="77777777" w:rsidR="000858E1" w:rsidRDefault="000858E1" w:rsidP="00681CD2">
            <w:pPr>
              <w:pStyle w:val="ListParagraph"/>
              <w:numPr>
                <w:ilvl w:val="0"/>
                <w:numId w:val="1"/>
              </w:numPr>
              <w:spacing w:before="120"/>
            </w:pPr>
            <w:r w:rsidRPr="00FF7BE3">
              <w:rPr>
                <w:rFonts w:ascii="Arial Narrow" w:hAnsi="Arial Narrow"/>
              </w:rPr>
              <w:t>No</w:t>
            </w:r>
          </w:p>
        </w:tc>
        <w:tc>
          <w:tcPr>
            <w:tcW w:w="5423" w:type="dxa"/>
          </w:tcPr>
          <w:p w14:paraId="7C5C9E6A" w14:textId="77777777" w:rsidR="000858E1" w:rsidRDefault="00752F0A" w:rsidP="00681CD2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Do the courses of study typically listed in the students’ IEPs reasonably enable the students to meet their postsecondary goal(s)?</w:t>
            </w:r>
          </w:p>
          <w:p w14:paraId="083640C5" w14:textId="77777777" w:rsidR="000858E1" w:rsidRPr="00FF7BE3" w:rsidRDefault="000858E1" w:rsidP="00681CD2">
            <w:pPr>
              <w:rPr>
                <w:rFonts w:ascii="Arial Narrow" w:hAnsi="Arial Narrow"/>
                <w:sz w:val="6"/>
              </w:rPr>
            </w:pPr>
          </w:p>
          <w:p w14:paraId="245F8D93" w14:textId="77777777" w:rsidR="000858E1" w:rsidRDefault="000858E1" w:rsidP="00EC51B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00C7093D" w14:textId="77777777" w:rsidR="000858E1" w:rsidRPr="00EC51B2" w:rsidRDefault="00EC51B2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779955" wp14:editId="72424DBC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54610</wp:posOffset>
                      </wp:positionV>
                      <wp:extent cx="190500" cy="143510"/>
                      <wp:effectExtent l="0" t="0" r="0" b="8890"/>
                      <wp:wrapNone/>
                      <wp:docPr id="21" name="Righ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6B2C84F" id="Right Arrow 21" o:spid="_x0000_s1026" type="#_x0000_t13" style="position:absolute;margin-left:51.7pt;margin-top:4.3pt;width:15pt;height:11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" adj="13464" fillcolor="#f79646" stroked="f" strokeweight="2pt"/>
                  </w:pict>
                </mc:Fallback>
              </mc:AlternateContent>
            </w:r>
            <w:r w:rsidR="000858E1" w:rsidRPr="00FF7BE3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</w:t>
            </w:r>
            <w:r w:rsidR="00752F0A" w:rsidRPr="00EC51B2">
              <w:rPr>
                <w:rFonts w:ascii="Arial Narrow" w:hAnsi="Arial Narrow"/>
              </w:rPr>
              <w:t>If no, what can you do (either prior to or after monitoring) to ensure that teachers list courses of study that enable students to meet their postsecondary goals</w:t>
            </w:r>
            <w:r w:rsidR="000858E1" w:rsidRPr="00EC51B2">
              <w:rPr>
                <w:rFonts w:ascii="Arial Narrow" w:hAnsi="Arial Narrow"/>
              </w:rPr>
              <w:t>?</w:t>
            </w:r>
          </w:p>
          <w:p w14:paraId="6EBA0B8D" w14:textId="77777777" w:rsidR="000858E1" w:rsidRDefault="000858E1" w:rsidP="00681CD2"/>
          <w:p w14:paraId="725A085F" w14:textId="77777777" w:rsidR="000858E1" w:rsidRDefault="000858E1" w:rsidP="00681CD2"/>
          <w:p w14:paraId="03001C53" w14:textId="77777777" w:rsidR="000858E1" w:rsidRDefault="000858E1" w:rsidP="00681CD2"/>
          <w:p w14:paraId="364B60B6" w14:textId="77777777" w:rsidR="00D30E7A" w:rsidRDefault="00D30E7A" w:rsidP="00681CD2"/>
          <w:p w14:paraId="04CA07AE" w14:textId="77777777" w:rsidR="000858E1" w:rsidRDefault="000858E1" w:rsidP="00681CD2"/>
          <w:p w14:paraId="5595555B" w14:textId="77777777" w:rsidR="000858E1" w:rsidRDefault="000858E1" w:rsidP="00681CD2"/>
        </w:tc>
      </w:tr>
    </w:tbl>
    <w:p w14:paraId="432AE4B4" w14:textId="77777777" w:rsidR="00A73806" w:rsidRPr="008319D3" w:rsidRDefault="00A73806" w:rsidP="008319D3">
      <w:pPr>
        <w:spacing w:after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2747"/>
        <w:gridCol w:w="5423"/>
      </w:tblGrid>
      <w:tr w:rsidR="000858E1" w:rsidRPr="00FF7BE3" w14:paraId="65E30877" w14:textId="77777777" w:rsidTr="0001789B">
        <w:tc>
          <w:tcPr>
            <w:tcW w:w="11366" w:type="dxa"/>
            <w:gridSpan w:val="3"/>
            <w:shd w:val="clear" w:color="auto" w:fill="00B0F0"/>
          </w:tcPr>
          <w:p w14:paraId="5F94ADF9" w14:textId="77777777" w:rsidR="000858E1" w:rsidRPr="00FF7BE3" w:rsidRDefault="00752F0A" w:rsidP="005635DD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Regulation 292b</w:t>
            </w:r>
            <w:r w:rsidR="0001789B">
              <w:rPr>
                <w:rFonts w:ascii="Arial Narrow" w:hAnsi="Arial Narrow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01789B" w14:paraId="50A1EA98" w14:textId="77777777" w:rsidTr="00A73806">
        <w:tc>
          <w:tcPr>
            <w:tcW w:w="3196" w:type="dxa"/>
            <w:shd w:val="clear" w:color="auto" w:fill="FFFFCC"/>
          </w:tcPr>
          <w:p w14:paraId="51C8A35B" w14:textId="77777777" w:rsidR="0001789B" w:rsidRPr="000F6A51" w:rsidRDefault="0001789B" w:rsidP="0001789B">
            <w:pPr>
              <w:spacing w:before="120"/>
              <w:rPr>
                <w:rFonts w:ascii="Arial Narrow" w:hAnsi="Arial Narrow"/>
                <w:b/>
              </w:rPr>
            </w:pPr>
            <w:r w:rsidRPr="000F6A51">
              <w:rPr>
                <w:rFonts w:ascii="Arial Narrow" w:hAnsi="Arial Narrow"/>
                <w:b/>
              </w:rPr>
              <w:t>Transition services in the IEP that will reasonably enable the student to meet his/her postsecondary goals</w:t>
            </w:r>
          </w:p>
          <w:p w14:paraId="192FCA01" w14:textId="77777777" w:rsidR="0001789B" w:rsidRPr="000F6A51" w:rsidRDefault="0001789B" w:rsidP="00C27835">
            <w:pPr>
              <w:spacing w:before="120"/>
              <w:rPr>
                <w:b/>
              </w:rPr>
            </w:pPr>
          </w:p>
        </w:tc>
        <w:tc>
          <w:tcPr>
            <w:tcW w:w="2747" w:type="dxa"/>
          </w:tcPr>
          <w:p w14:paraId="59654A13" w14:textId="77777777" w:rsidR="0001789B" w:rsidRDefault="0001789B" w:rsidP="0001789B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Is there evidence that there is alignment between the services and activities listed in the transition grid and the postsecondary goals?</w:t>
            </w:r>
          </w:p>
          <w:p w14:paraId="1DD7A035" w14:textId="77777777" w:rsidR="0001789B" w:rsidRDefault="0001789B" w:rsidP="0001789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7429DAE8" w14:textId="77777777" w:rsidR="0001789B" w:rsidRDefault="0001789B" w:rsidP="0001789B">
            <w:pPr>
              <w:pStyle w:val="ListParagraph"/>
              <w:numPr>
                <w:ilvl w:val="0"/>
                <w:numId w:val="1"/>
              </w:numPr>
              <w:spacing w:before="120"/>
            </w:pPr>
            <w:r w:rsidRPr="007172C1">
              <w:rPr>
                <w:rFonts w:ascii="Arial Narrow" w:hAnsi="Arial Narrow"/>
              </w:rPr>
              <w:t>No</w:t>
            </w:r>
          </w:p>
        </w:tc>
        <w:tc>
          <w:tcPr>
            <w:tcW w:w="5423" w:type="dxa"/>
          </w:tcPr>
          <w:p w14:paraId="04BFE554" w14:textId="77777777" w:rsidR="0001789B" w:rsidRDefault="0001789B" w:rsidP="0001789B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the transition services typically listed in the students’ IEPs reasonably enable them to meet their postsecondary goal(s)?</w:t>
            </w:r>
          </w:p>
          <w:p w14:paraId="50CD827C" w14:textId="77777777" w:rsidR="0001789B" w:rsidRDefault="0001789B" w:rsidP="0001789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7713A702" w14:textId="77777777" w:rsidR="0001789B" w:rsidRPr="00EC51B2" w:rsidRDefault="0001789B" w:rsidP="0001789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AD08CC" wp14:editId="2D3782B5">
                      <wp:simplePos x="0" y="0"/>
                      <wp:positionH relativeFrom="column">
                        <wp:posOffset>655431</wp:posOffset>
                      </wp:positionH>
                      <wp:positionV relativeFrom="paragraph">
                        <wp:posOffset>66675</wp:posOffset>
                      </wp:positionV>
                      <wp:extent cx="190500" cy="143510"/>
                      <wp:effectExtent l="0" t="0" r="0" b="8890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BDC774" id="Right Arrow 25" o:spid="_x0000_s1026" type="#_x0000_t13" style="position:absolute;margin-left:51.6pt;margin-top:5.25pt;width:15pt;height:11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" adj="13464" fillcolor="#f79646" stroked="f" strokeweight="2pt"/>
                  </w:pict>
                </mc:Fallback>
              </mc:AlternateContent>
            </w:r>
            <w:r w:rsidRPr="007172C1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</w:t>
            </w:r>
            <w:r w:rsidRPr="00EC51B2">
              <w:rPr>
                <w:rFonts w:ascii="Arial Narrow" w:hAnsi="Arial Narrow"/>
              </w:rPr>
              <w:t>If no, what can you do (either prior to or after monitoring) to ensure that the transition services enable students to meet their postsecondary goals?</w:t>
            </w:r>
          </w:p>
          <w:p w14:paraId="47FB015F" w14:textId="77777777" w:rsidR="0001789B" w:rsidRDefault="0001789B" w:rsidP="00C27835"/>
          <w:p w14:paraId="037066EB" w14:textId="77777777" w:rsidR="0001789B" w:rsidRDefault="0001789B" w:rsidP="00C27835"/>
          <w:p w14:paraId="0A28EAD7" w14:textId="77777777" w:rsidR="0001789B" w:rsidRDefault="0001789B" w:rsidP="00C27835"/>
          <w:p w14:paraId="5EC5E6B0" w14:textId="77777777" w:rsidR="0001789B" w:rsidRDefault="0001789B" w:rsidP="00C27835"/>
          <w:p w14:paraId="692FCAB2" w14:textId="77777777" w:rsidR="00D30E7A" w:rsidRDefault="00D30E7A" w:rsidP="00C27835"/>
          <w:p w14:paraId="698009EB" w14:textId="77777777" w:rsidR="00D30E7A" w:rsidRDefault="00D30E7A" w:rsidP="00C27835"/>
          <w:p w14:paraId="700974DA" w14:textId="77777777" w:rsidR="00D30E7A" w:rsidRDefault="00D30E7A" w:rsidP="00C27835"/>
          <w:p w14:paraId="35D4D265" w14:textId="77777777" w:rsidR="00D30E7A" w:rsidRDefault="00D30E7A" w:rsidP="00C27835"/>
          <w:p w14:paraId="409848A1" w14:textId="77777777" w:rsidR="00D30E7A" w:rsidRDefault="00D30E7A" w:rsidP="00C27835"/>
          <w:p w14:paraId="2D271D75" w14:textId="77777777" w:rsidR="0001789B" w:rsidRDefault="0001789B" w:rsidP="00C27835"/>
        </w:tc>
      </w:tr>
      <w:tr w:rsidR="0001789B" w:rsidRPr="00FF7BE3" w14:paraId="2F9E2A10" w14:textId="77777777" w:rsidTr="0001789B">
        <w:tc>
          <w:tcPr>
            <w:tcW w:w="11366" w:type="dxa"/>
            <w:gridSpan w:val="3"/>
            <w:shd w:val="clear" w:color="auto" w:fill="00B0F0"/>
          </w:tcPr>
          <w:p w14:paraId="6EB1A1EE" w14:textId="77777777" w:rsidR="0001789B" w:rsidRDefault="0001789B" w:rsidP="005635DD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lastRenderedPageBreak/>
              <w:t>Regulation 292C</w:t>
            </w:r>
          </w:p>
        </w:tc>
      </w:tr>
      <w:tr w:rsidR="00681CD2" w14:paraId="56780EDC" w14:textId="77777777" w:rsidTr="0001789B">
        <w:trPr>
          <w:trHeight w:val="3527"/>
        </w:trPr>
        <w:tc>
          <w:tcPr>
            <w:tcW w:w="3197" w:type="dxa"/>
            <w:shd w:val="clear" w:color="auto" w:fill="FFFFCC"/>
          </w:tcPr>
          <w:p w14:paraId="61C0725D" w14:textId="77777777" w:rsidR="00B27649" w:rsidRDefault="00B27649" w:rsidP="00681CD2">
            <w:pPr>
              <w:rPr>
                <w:rFonts w:ascii="Arial Narrow" w:hAnsi="Arial Narrow"/>
                <w:b/>
              </w:rPr>
            </w:pPr>
          </w:p>
          <w:p w14:paraId="2EF04FB9" w14:textId="77777777" w:rsidR="00681CD2" w:rsidRPr="000F6A51" w:rsidRDefault="00681CD2" w:rsidP="00681CD2">
            <w:pPr>
              <w:rPr>
                <w:rFonts w:ascii="Arial Narrow" w:hAnsi="Arial Narrow"/>
                <w:b/>
              </w:rPr>
            </w:pPr>
            <w:r w:rsidRPr="000F6A51">
              <w:rPr>
                <w:rFonts w:ascii="Arial Narrow" w:hAnsi="Arial Narrow"/>
                <w:b/>
              </w:rPr>
              <w:t>Annual goals are related to the student’s transition services</w:t>
            </w:r>
          </w:p>
          <w:p w14:paraId="542F424C" w14:textId="77777777" w:rsidR="00681CD2" w:rsidRPr="00BB5E30" w:rsidRDefault="00681CD2" w:rsidP="005635DD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2745" w:type="dxa"/>
          </w:tcPr>
          <w:p w14:paraId="340F5280" w14:textId="77777777" w:rsidR="00681CD2" w:rsidRDefault="00681CD2" w:rsidP="00681CD2">
            <w:pPr>
              <w:spacing w:before="120"/>
              <w:rPr>
                <w:rFonts w:ascii="Arial Narrow" w:hAnsi="Arial Narrow"/>
              </w:rPr>
            </w:pPr>
            <w:r w:rsidRPr="00BB5E30">
              <w:rPr>
                <w:rFonts w:ascii="Arial Narrow" w:hAnsi="Arial Narrow"/>
              </w:rPr>
              <w:t>Is there evidence that there is alignment between the services and activities listed in the transition grid and the postsecondary goals?</w:t>
            </w:r>
          </w:p>
          <w:p w14:paraId="4ADCB9C3" w14:textId="77777777" w:rsidR="00681CD2" w:rsidRDefault="00681CD2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10CF4FB3" w14:textId="77777777" w:rsidR="00681CD2" w:rsidRPr="007172C1" w:rsidRDefault="00681CD2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7172C1">
              <w:rPr>
                <w:rFonts w:ascii="Arial Narrow" w:hAnsi="Arial Narrow"/>
              </w:rPr>
              <w:t>No</w:t>
            </w:r>
          </w:p>
        </w:tc>
        <w:tc>
          <w:tcPr>
            <w:tcW w:w="5424" w:type="dxa"/>
          </w:tcPr>
          <w:p w14:paraId="7C31420B" w14:textId="77777777" w:rsidR="00681CD2" w:rsidRPr="00681CD2" w:rsidRDefault="00681CD2" w:rsidP="00681CD2">
            <w:pPr>
              <w:spacing w:before="120"/>
              <w:rPr>
                <w:rFonts w:ascii="Arial Narrow" w:hAnsi="Arial Narrow"/>
              </w:rPr>
            </w:pPr>
            <w:r w:rsidRPr="00681CD2">
              <w:rPr>
                <w:rFonts w:ascii="Arial Narrow" w:hAnsi="Arial Narrow"/>
              </w:rPr>
              <w:t>Are annual goals typically related to the students’ transition services</w:t>
            </w:r>
          </w:p>
          <w:p w14:paraId="08BF8CCC" w14:textId="77777777" w:rsidR="00681CD2" w:rsidRDefault="00681CD2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 w:rsidRPr="00FF7BE3">
              <w:rPr>
                <w:rFonts w:ascii="Arial Narrow" w:hAnsi="Arial Narrow"/>
              </w:rPr>
              <w:t>Yes</w:t>
            </w:r>
          </w:p>
          <w:p w14:paraId="378917B2" w14:textId="77777777" w:rsidR="00681CD2" w:rsidRPr="00B27649" w:rsidRDefault="00B27649" w:rsidP="00681C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9E1253" wp14:editId="5C31D94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57150</wp:posOffset>
                      </wp:positionV>
                      <wp:extent cx="190500" cy="143510"/>
                      <wp:effectExtent l="0" t="0" r="0" b="8890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9904953" id="Right Arrow 23" o:spid="_x0000_s1026" type="#_x0000_t13" style="position:absolute;margin-left:53pt;margin-top:4.5pt;width:15pt;height:11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" adj="13464" fillcolor="#f79646" stroked="f" strokeweight="2pt"/>
                  </w:pict>
                </mc:Fallback>
              </mc:AlternateContent>
            </w:r>
            <w:r w:rsidR="00681CD2" w:rsidRPr="007172C1">
              <w:rPr>
                <w:rFonts w:ascii="Arial Narrow" w:hAnsi="Arial Narrow"/>
              </w:rPr>
              <w:t>No</w:t>
            </w:r>
            <w:r>
              <w:rPr>
                <w:rFonts w:ascii="Arial Narrow" w:hAnsi="Arial Narrow"/>
              </w:rPr>
              <w:t xml:space="preserve">           </w:t>
            </w:r>
            <w:r w:rsidR="00681CD2" w:rsidRPr="00B27649">
              <w:rPr>
                <w:rFonts w:ascii="Arial Narrow" w:hAnsi="Arial Narrow"/>
              </w:rPr>
              <w:t>If no, what can you do (either prior to or after monitoring) to ensure that the annual goals are related to students’ transition services?</w:t>
            </w:r>
          </w:p>
          <w:p w14:paraId="215EDA3D" w14:textId="77777777" w:rsidR="00681CD2" w:rsidRDefault="00681CD2" w:rsidP="00681CD2">
            <w:pPr>
              <w:spacing w:before="120"/>
              <w:rPr>
                <w:rFonts w:ascii="Arial Narrow" w:hAnsi="Arial Narrow"/>
              </w:rPr>
            </w:pPr>
          </w:p>
          <w:p w14:paraId="4EE71014" w14:textId="77777777" w:rsidR="00681CD2" w:rsidRDefault="00681CD2" w:rsidP="00681CD2">
            <w:pPr>
              <w:rPr>
                <w:rFonts w:ascii="Arial Narrow" w:hAnsi="Arial Narrow"/>
              </w:rPr>
            </w:pPr>
          </w:p>
          <w:p w14:paraId="1160B8C5" w14:textId="77777777" w:rsidR="00B27649" w:rsidRDefault="00B27649" w:rsidP="00681CD2">
            <w:pPr>
              <w:rPr>
                <w:rFonts w:ascii="Arial Narrow" w:hAnsi="Arial Narrow"/>
              </w:rPr>
            </w:pPr>
          </w:p>
          <w:p w14:paraId="469D0774" w14:textId="77777777" w:rsidR="00681CD2" w:rsidRDefault="00681CD2" w:rsidP="00681CD2">
            <w:pPr>
              <w:rPr>
                <w:rFonts w:ascii="Arial Narrow" w:hAnsi="Arial Narrow"/>
              </w:rPr>
            </w:pPr>
          </w:p>
          <w:p w14:paraId="1133B53A" w14:textId="77777777" w:rsidR="00681CD2" w:rsidRDefault="00681CD2" w:rsidP="00681CD2">
            <w:pPr>
              <w:rPr>
                <w:rFonts w:ascii="Arial Narrow" w:hAnsi="Arial Narrow"/>
              </w:rPr>
            </w:pPr>
          </w:p>
          <w:p w14:paraId="07BC1B82" w14:textId="77777777" w:rsidR="00681CD2" w:rsidRPr="00BB5E30" w:rsidRDefault="00681CD2" w:rsidP="0001789B">
            <w:pPr>
              <w:rPr>
                <w:rFonts w:ascii="Arial Narrow" w:hAnsi="Arial Narrow"/>
              </w:rPr>
            </w:pPr>
          </w:p>
        </w:tc>
      </w:tr>
    </w:tbl>
    <w:p w14:paraId="56DEF672" w14:textId="77777777" w:rsidR="000858E1" w:rsidRDefault="000858E1"/>
    <w:sectPr w:rsidR="000858E1" w:rsidSect="00FF7BE3">
      <w:pgSz w:w="12240" w:h="15840" w:code="1"/>
      <w:pgMar w:top="432" w:right="432" w:bottom="432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0E78"/>
    <w:multiLevelType w:val="hybridMultilevel"/>
    <w:tmpl w:val="03CE5D60"/>
    <w:lvl w:ilvl="0" w:tplc="832216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E3"/>
    <w:rsid w:val="0000410C"/>
    <w:rsid w:val="0001789B"/>
    <w:rsid w:val="000858E1"/>
    <w:rsid w:val="000B0BE9"/>
    <w:rsid w:val="000F6A51"/>
    <w:rsid w:val="00150584"/>
    <w:rsid w:val="001C6164"/>
    <w:rsid w:val="00212AE1"/>
    <w:rsid w:val="00233738"/>
    <w:rsid w:val="00262C62"/>
    <w:rsid w:val="00444AA7"/>
    <w:rsid w:val="004851DA"/>
    <w:rsid w:val="005B5710"/>
    <w:rsid w:val="005E7CF9"/>
    <w:rsid w:val="00681CD2"/>
    <w:rsid w:val="007172C1"/>
    <w:rsid w:val="00752F0A"/>
    <w:rsid w:val="007A50E6"/>
    <w:rsid w:val="007C443A"/>
    <w:rsid w:val="008319D3"/>
    <w:rsid w:val="00851BA1"/>
    <w:rsid w:val="009C04CD"/>
    <w:rsid w:val="00A73806"/>
    <w:rsid w:val="00B15A23"/>
    <w:rsid w:val="00B27649"/>
    <w:rsid w:val="00BB7B8E"/>
    <w:rsid w:val="00BC361E"/>
    <w:rsid w:val="00BC7EFA"/>
    <w:rsid w:val="00D21AAF"/>
    <w:rsid w:val="00D30E7A"/>
    <w:rsid w:val="00E46445"/>
    <w:rsid w:val="00E46880"/>
    <w:rsid w:val="00EC51B2"/>
    <w:rsid w:val="00EF1679"/>
    <w:rsid w:val="00F104C7"/>
    <w:rsid w:val="00F312EA"/>
    <w:rsid w:val="00F7206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0DF6"/>
  <w15:docId w15:val="{4F4AE0DF-F5C0-4037-AC37-5C27204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E3"/>
  </w:style>
  <w:style w:type="table" w:styleId="TableGrid">
    <w:name w:val="Table Grid"/>
    <w:basedOn w:val="TableNormal"/>
    <w:uiPriority w:val="59"/>
    <w:rsid w:val="00FF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131F9651D44AB5FEA00A3F4977C4" ma:contentTypeVersion="7" ma:contentTypeDescription="Create a new document." ma:contentTypeScope="" ma:versionID="216257792c4e30b7e9f4438494855302">
  <xsd:schema xmlns:xsd="http://www.w3.org/2001/XMLSchema" xmlns:xs="http://www.w3.org/2001/XMLSchema" xmlns:p="http://schemas.microsoft.com/office/2006/metadata/properties" xmlns:ns3="2ac1588d-20d5-4f2f-a318-6b18832b111b" targetNamespace="http://schemas.microsoft.com/office/2006/metadata/properties" ma:root="true" ma:fieldsID="277e41ffea0f21f8c79da1843d8870e5" ns3:_="">
    <xsd:import namespace="2ac1588d-20d5-4f2f-a318-6b18832b1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1588d-20d5-4f2f-a318-6b18832b1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D50A1-8689-494C-A91C-017088702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BBAE4-211F-460B-ABFD-7C3059F28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F954F-454B-4AA5-985C-07352A11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1588d-20d5-4f2f-a318-6b18832b1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Ranieri</dc:creator>
  <cp:lastModifiedBy>Pam Ranieri</cp:lastModifiedBy>
  <cp:revision>2</cp:revision>
  <dcterms:created xsi:type="dcterms:W3CDTF">2019-09-09T16:28:00Z</dcterms:created>
  <dcterms:modified xsi:type="dcterms:W3CDTF">2019-09-09T16:28:00Z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0x010100A948131F9651D44AB5FEA00A3F4977C4</vt:lpwstr>
  </property>
</Properties>
</file>