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9B40" w14:textId="7179E5B3" w:rsidR="006B25EF" w:rsidRPr="00B25EB9" w:rsidRDefault="00EE2EE2" w:rsidP="00B25EB9">
      <w:pPr>
        <w:jc w:val="center"/>
        <w:rPr>
          <w:b/>
          <w:bCs/>
          <w:sz w:val="28"/>
          <w:szCs w:val="28"/>
          <w:u w:val="single"/>
        </w:rPr>
      </w:pPr>
      <w:r>
        <w:rPr>
          <w:b/>
          <w:bCs/>
          <w:sz w:val="28"/>
          <w:szCs w:val="28"/>
          <w:u w:val="single"/>
        </w:rPr>
        <w:t xml:space="preserve">PA Disability Inclusive Curriculum Pilot Grant: </w:t>
      </w:r>
      <w:r w:rsidR="00B25EB9" w:rsidRPr="00B25EB9">
        <w:rPr>
          <w:b/>
          <w:bCs/>
          <w:sz w:val="28"/>
          <w:szCs w:val="28"/>
          <w:u w:val="single"/>
        </w:rPr>
        <w:t>Questions from the CHAT: 4/21/23</w:t>
      </w:r>
    </w:p>
    <w:p w14:paraId="34D4EF0C" w14:textId="77777777" w:rsidR="00B25EB9" w:rsidRPr="00B25EB9" w:rsidRDefault="00B25EB9" w:rsidP="00B25EB9">
      <w:pPr>
        <w:jc w:val="center"/>
        <w:rPr>
          <w:b/>
          <w:bCs/>
          <w:sz w:val="28"/>
          <w:szCs w:val="28"/>
          <w:u w:val="single"/>
        </w:rPr>
      </w:pPr>
    </w:p>
    <w:p w14:paraId="6AC997B1" w14:textId="0311FE44" w:rsidR="00B25EB9" w:rsidRPr="00B27CC0" w:rsidRDefault="00B25EB9" w:rsidP="00B25EB9">
      <w:pPr>
        <w:pStyle w:val="ListParagraph"/>
        <w:numPr>
          <w:ilvl w:val="0"/>
          <w:numId w:val="2"/>
        </w:numPr>
        <w:rPr>
          <w:b/>
          <w:bCs/>
          <w:sz w:val="24"/>
          <w:szCs w:val="24"/>
        </w:rPr>
      </w:pPr>
      <w:r w:rsidRPr="00B27CC0">
        <w:rPr>
          <w:sz w:val="24"/>
          <w:szCs w:val="24"/>
        </w:rPr>
        <w:t xml:space="preserve">We have 10 buildings in our district. There are going to be different buildings </w:t>
      </w:r>
      <w:r w:rsidR="00D233DA">
        <w:rPr>
          <w:sz w:val="24"/>
          <w:szCs w:val="24"/>
        </w:rPr>
        <w:t xml:space="preserve">in different </w:t>
      </w:r>
      <w:r w:rsidRPr="00B27CC0">
        <w:rPr>
          <w:sz w:val="24"/>
          <w:szCs w:val="24"/>
        </w:rPr>
        <w:t>places for some of the</w:t>
      </w:r>
      <w:r w:rsidR="00D233DA">
        <w:rPr>
          <w:sz w:val="24"/>
          <w:szCs w:val="24"/>
        </w:rPr>
        <w:t xml:space="preserve"> application questions</w:t>
      </w:r>
      <w:r w:rsidRPr="00B27CC0">
        <w:rPr>
          <w:sz w:val="24"/>
          <w:szCs w:val="24"/>
        </w:rPr>
        <w:t xml:space="preserve">. </w:t>
      </w:r>
      <w:r w:rsidR="00D233DA">
        <w:rPr>
          <w:sz w:val="24"/>
          <w:szCs w:val="24"/>
        </w:rPr>
        <w:t>S</w:t>
      </w:r>
      <w:r w:rsidRPr="00B27CC0">
        <w:rPr>
          <w:sz w:val="24"/>
          <w:szCs w:val="24"/>
        </w:rPr>
        <w:t xml:space="preserve">hould </w:t>
      </w:r>
      <w:r w:rsidR="00D233DA">
        <w:rPr>
          <w:sz w:val="24"/>
          <w:szCs w:val="24"/>
        </w:rPr>
        <w:t>we submit as an</w:t>
      </w:r>
      <w:r w:rsidRPr="00B27CC0">
        <w:rPr>
          <w:sz w:val="24"/>
          <w:szCs w:val="24"/>
        </w:rPr>
        <w:t xml:space="preserve"> overall district </w:t>
      </w:r>
      <w:r w:rsidR="00D233DA">
        <w:rPr>
          <w:sz w:val="24"/>
          <w:szCs w:val="24"/>
        </w:rPr>
        <w:t>or building by building?</w:t>
      </w:r>
    </w:p>
    <w:p w14:paraId="6BA70908" w14:textId="4E3FA3CD" w:rsidR="00844346" w:rsidRDefault="00CA50F3" w:rsidP="00D233DA">
      <w:pPr>
        <w:pStyle w:val="ListParagraph"/>
        <w:numPr>
          <w:ilvl w:val="0"/>
          <w:numId w:val="5"/>
        </w:numPr>
        <w:rPr>
          <w:sz w:val="24"/>
          <w:szCs w:val="24"/>
        </w:rPr>
      </w:pPr>
      <w:r>
        <w:rPr>
          <w:sz w:val="24"/>
          <w:szCs w:val="24"/>
        </w:rPr>
        <w:t xml:space="preserve">You have the option of doing </w:t>
      </w:r>
      <w:r w:rsidR="00D233DA">
        <w:rPr>
          <w:sz w:val="24"/>
          <w:szCs w:val="24"/>
        </w:rPr>
        <w:t>either.</w:t>
      </w:r>
    </w:p>
    <w:p w14:paraId="2B0C88F8" w14:textId="30BDA15A" w:rsidR="00D233DA" w:rsidRPr="00B27CC0" w:rsidRDefault="00D233DA" w:rsidP="00D233DA">
      <w:pPr>
        <w:pStyle w:val="ListParagraph"/>
        <w:numPr>
          <w:ilvl w:val="0"/>
          <w:numId w:val="5"/>
        </w:numPr>
        <w:rPr>
          <w:b/>
          <w:bCs/>
          <w:sz w:val="24"/>
          <w:szCs w:val="24"/>
        </w:rPr>
      </w:pPr>
      <w:r>
        <w:rPr>
          <w:sz w:val="24"/>
          <w:szCs w:val="24"/>
        </w:rPr>
        <w:t>Keep logistics in mind as you make the decision as to what works best.</w:t>
      </w:r>
    </w:p>
    <w:p w14:paraId="2D64EE7A" w14:textId="77777777" w:rsidR="00436C14" w:rsidRPr="00B27CC0" w:rsidRDefault="00436C14" w:rsidP="00436C14">
      <w:pPr>
        <w:ind w:left="360"/>
        <w:rPr>
          <w:b/>
          <w:bCs/>
          <w:sz w:val="24"/>
          <w:szCs w:val="24"/>
        </w:rPr>
      </w:pPr>
    </w:p>
    <w:p w14:paraId="4C542E3B" w14:textId="56B1297D" w:rsidR="00B25EB9" w:rsidRPr="00B27CC0" w:rsidRDefault="00B27CC0" w:rsidP="00B25EB9">
      <w:pPr>
        <w:pStyle w:val="ListParagraph"/>
        <w:numPr>
          <w:ilvl w:val="0"/>
          <w:numId w:val="2"/>
        </w:numPr>
        <w:rPr>
          <w:b/>
          <w:bCs/>
          <w:sz w:val="24"/>
          <w:szCs w:val="24"/>
        </w:rPr>
      </w:pPr>
      <w:r>
        <w:rPr>
          <w:sz w:val="24"/>
          <w:szCs w:val="24"/>
        </w:rPr>
        <w:t>Will PDE</w:t>
      </w:r>
      <w:r w:rsidR="008443FF">
        <w:rPr>
          <w:sz w:val="24"/>
          <w:szCs w:val="24"/>
        </w:rPr>
        <w:t>/</w:t>
      </w:r>
      <w:r>
        <w:rPr>
          <w:sz w:val="24"/>
          <w:szCs w:val="24"/>
        </w:rPr>
        <w:t>PaTTAN</w:t>
      </w:r>
      <w:r w:rsidR="008443FF">
        <w:rPr>
          <w:sz w:val="24"/>
          <w:szCs w:val="24"/>
        </w:rPr>
        <w:t xml:space="preserve"> p</w:t>
      </w:r>
      <w:r w:rsidR="00B25EB9" w:rsidRPr="00B27CC0">
        <w:rPr>
          <w:sz w:val="24"/>
          <w:szCs w:val="24"/>
        </w:rPr>
        <w:t>rovide suggested resources for successful implementation? I’m thinking of resources related to curriculum and instruction.</w:t>
      </w:r>
    </w:p>
    <w:p w14:paraId="1D016B18" w14:textId="4DB1B26E" w:rsidR="00F61D11" w:rsidRPr="00B27CC0" w:rsidRDefault="00F61D11" w:rsidP="00D233DA">
      <w:pPr>
        <w:pStyle w:val="ListParagraph"/>
        <w:numPr>
          <w:ilvl w:val="0"/>
          <w:numId w:val="6"/>
        </w:numPr>
        <w:rPr>
          <w:b/>
          <w:bCs/>
          <w:sz w:val="24"/>
          <w:szCs w:val="24"/>
        </w:rPr>
      </w:pPr>
      <w:r w:rsidRPr="00B27CC0">
        <w:rPr>
          <w:sz w:val="24"/>
          <w:szCs w:val="24"/>
        </w:rPr>
        <w:t xml:space="preserve">A Toolkit will be </w:t>
      </w:r>
      <w:r w:rsidR="001E2965" w:rsidRPr="00B27CC0">
        <w:rPr>
          <w:sz w:val="24"/>
          <w:szCs w:val="24"/>
        </w:rPr>
        <w:t>made available</w:t>
      </w:r>
      <w:r w:rsidR="00D233DA">
        <w:rPr>
          <w:sz w:val="24"/>
          <w:szCs w:val="24"/>
        </w:rPr>
        <w:t>, at a future date,</w:t>
      </w:r>
      <w:r w:rsidR="001E2965" w:rsidRPr="00B27CC0">
        <w:rPr>
          <w:sz w:val="24"/>
          <w:szCs w:val="24"/>
        </w:rPr>
        <w:t xml:space="preserve"> on the Pennsylvania Dep</w:t>
      </w:r>
      <w:r w:rsidR="008E1CBC" w:rsidRPr="00B27CC0">
        <w:rPr>
          <w:sz w:val="24"/>
          <w:szCs w:val="24"/>
        </w:rPr>
        <w:t>artment of Education Standards Aligned System</w:t>
      </w:r>
      <w:r w:rsidR="00B72F9D" w:rsidRPr="00B27CC0">
        <w:rPr>
          <w:sz w:val="24"/>
          <w:szCs w:val="24"/>
        </w:rPr>
        <w:t xml:space="preserve"> Portal (PDE SAS) that will provide resources</w:t>
      </w:r>
      <w:r w:rsidR="00D233DA">
        <w:rPr>
          <w:sz w:val="24"/>
          <w:szCs w:val="24"/>
        </w:rPr>
        <w:t>.</w:t>
      </w:r>
    </w:p>
    <w:p w14:paraId="4CA2C2BE" w14:textId="77777777" w:rsidR="00436C14" w:rsidRPr="00B27CC0" w:rsidRDefault="00436C14" w:rsidP="00436C14">
      <w:pPr>
        <w:ind w:left="360"/>
        <w:rPr>
          <w:b/>
          <w:bCs/>
          <w:sz w:val="24"/>
          <w:szCs w:val="24"/>
        </w:rPr>
      </w:pPr>
    </w:p>
    <w:p w14:paraId="2B8F9822" w14:textId="3DE48624" w:rsidR="00D233DA" w:rsidRPr="00D233DA" w:rsidRDefault="00D233DA" w:rsidP="00D233DA">
      <w:pPr>
        <w:pStyle w:val="ListParagraph"/>
        <w:numPr>
          <w:ilvl w:val="0"/>
          <w:numId w:val="2"/>
        </w:numPr>
        <w:rPr>
          <w:b/>
          <w:bCs/>
          <w:sz w:val="24"/>
          <w:szCs w:val="24"/>
        </w:rPr>
      </w:pPr>
      <w:r>
        <w:rPr>
          <w:sz w:val="24"/>
          <w:szCs w:val="24"/>
        </w:rPr>
        <w:t>As part of grant implementation</w:t>
      </w:r>
      <w:r w:rsidR="00B25EB9" w:rsidRPr="00B27CC0">
        <w:rPr>
          <w:sz w:val="24"/>
          <w:szCs w:val="24"/>
        </w:rPr>
        <w:t xml:space="preserve">, </w:t>
      </w:r>
      <w:r>
        <w:rPr>
          <w:sz w:val="24"/>
          <w:szCs w:val="24"/>
        </w:rPr>
        <w:t>will</w:t>
      </w:r>
      <w:r w:rsidR="00B25EB9" w:rsidRPr="00B27CC0">
        <w:rPr>
          <w:sz w:val="24"/>
          <w:szCs w:val="24"/>
        </w:rPr>
        <w:t xml:space="preserve"> we </w:t>
      </w:r>
      <w:r>
        <w:rPr>
          <w:sz w:val="24"/>
          <w:szCs w:val="24"/>
        </w:rPr>
        <w:t xml:space="preserve">receive </w:t>
      </w:r>
      <w:r w:rsidR="00B25EB9" w:rsidRPr="00B27CC0">
        <w:rPr>
          <w:sz w:val="24"/>
          <w:szCs w:val="24"/>
        </w:rPr>
        <w:t>physical materials to use</w:t>
      </w:r>
      <w:r>
        <w:rPr>
          <w:sz w:val="24"/>
          <w:szCs w:val="24"/>
        </w:rPr>
        <w:t xml:space="preserve">? </w:t>
      </w:r>
    </w:p>
    <w:p w14:paraId="02FADDDC" w14:textId="4CD008B4" w:rsidR="00D233DA" w:rsidRPr="00D233DA" w:rsidRDefault="00D233DA" w:rsidP="00D233DA">
      <w:pPr>
        <w:pStyle w:val="ListParagraph"/>
        <w:numPr>
          <w:ilvl w:val="1"/>
          <w:numId w:val="2"/>
        </w:numPr>
        <w:rPr>
          <w:b/>
          <w:bCs/>
          <w:sz w:val="24"/>
          <w:szCs w:val="24"/>
        </w:rPr>
      </w:pPr>
      <w:r w:rsidRPr="00B27CC0">
        <w:rPr>
          <w:sz w:val="24"/>
          <w:szCs w:val="24"/>
        </w:rPr>
        <w:t>A Toolkit will be made available</w:t>
      </w:r>
      <w:r>
        <w:rPr>
          <w:sz w:val="24"/>
          <w:szCs w:val="24"/>
        </w:rPr>
        <w:t>, at a future date,</w:t>
      </w:r>
      <w:r w:rsidRPr="00B27CC0">
        <w:rPr>
          <w:sz w:val="24"/>
          <w:szCs w:val="24"/>
        </w:rPr>
        <w:t xml:space="preserve"> on the Pennsylvania Department of Education Standards Aligned System Portal (PDE SAS) that will provide resources</w:t>
      </w:r>
      <w:r>
        <w:rPr>
          <w:sz w:val="24"/>
          <w:szCs w:val="24"/>
        </w:rPr>
        <w:t>.</w:t>
      </w:r>
    </w:p>
    <w:p w14:paraId="63EAB5D5" w14:textId="77777777" w:rsidR="00D233DA" w:rsidRPr="00D233DA" w:rsidRDefault="00D233DA" w:rsidP="00D233DA">
      <w:pPr>
        <w:pStyle w:val="ListParagraph"/>
        <w:ind w:left="1440"/>
        <w:rPr>
          <w:b/>
          <w:bCs/>
          <w:sz w:val="24"/>
          <w:szCs w:val="24"/>
        </w:rPr>
      </w:pPr>
    </w:p>
    <w:p w14:paraId="31990A1D" w14:textId="74462668" w:rsidR="00D233DA" w:rsidRPr="00D233DA" w:rsidRDefault="00D233DA" w:rsidP="00FF7DBD">
      <w:pPr>
        <w:pStyle w:val="ListParagraph"/>
        <w:numPr>
          <w:ilvl w:val="0"/>
          <w:numId w:val="2"/>
        </w:numPr>
        <w:rPr>
          <w:b/>
          <w:bCs/>
          <w:sz w:val="24"/>
          <w:szCs w:val="24"/>
        </w:rPr>
      </w:pPr>
      <w:r w:rsidRPr="00D233DA">
        <w:rPr>
          <w:sz w:val="24"/>
          <w:szCs w:val="24"/>
        </w:rPr>
        <w:t>Are professional development trainings going to be offered</w:t>
      </w:r>
      <w:r w:rsidR="001660BF">
        <w:rPr>
          <w:sz w:val="24"/>
          <w:szCs w:val="24"/>
        </w:rPr>
        <w:t xml:space="preserve"> </w:t>
      </w:r>
      <w:r w:rsidRPr="00D233DA">
        <w:rPr>
          <w:sz w:val="24"/>
          <w:szCs w:val="24"/>
        </w:rPr>
        <w:t xml:space="preserve">that infuse lessons about individuals with disabilities into existing curricula? </w:t>
      </w:r>
    </w:p>
    <w:p w14:paraId="2CEB5CC5" w14:textId="6C642D0B" w:rsidR="00436C14" w:rsidRPr="001660BF" w:rsidRDefault="00D233DA" w:rsidP="001660BF">
      <w:pPr>
        <w:pStyle w:val="ListParagraph"/>
        <w:numPr>
          <w:ilvl w:val="1"/>
          <w:numId w:val="2"/>
        </w:numPr>
        <w:rPr>
          <w:b/>
          <w:bCs/>
          <w:sz w:val="24"/>
          <w:szCs w:val="24"/>
        </w:rPr>
      </w:pPr>
      <w:r w:rsidRPr="00B27CC0">
        <w:rPr>
          <w:sz w:val="24"/>
          <w:szCs w:val="24"/>
        </w:rPr>
        <w:t>A Toolkit will be made available</w:t>
      </w:r>
      <w:r>
        <w:rPr>
          <w:sz w:val="24"/>
          <w:szCs w:val="24"/>
        </w:rPr>
        <w:t>, at a future date,</w:t>
      </w:r>
      <w:r w:rsidRPr="00B27CC0">
        <w:rPr>
          <w:sz w:val="24"/>
          <w:szCs w:val="24"/>
        </w:rPr>
        <w:t xml:space="preserve"> on the Pennsylvania Department of Education Standards Aligned System Portal (PDE SAS) that will provide resources</w:t>
      </w:r>
      <w:r>
        <w:rPr>
          <w:sz w:val="24"/>
          <w:szCs w:val="24"/>
        </w:rPr>
        <w:t>.</w:t>
      </w:r>
    </w:p>
    <w:p w14:paraId="5A20E25A" w14:textId="562C4198" w:rsidR="001660BF" w:rsidRPr="001660BF" w:rsidRDefault="001660BF" w:rsidP="001660BF">
      <w:pPr>
        <w:pStyle w:val="ListParagraph"/>
        <w:numPr>
          <w:ilvl w:val="1"/>
          <w:numId w:val="2"/>
        </w:numPr>
        <w:rPr>
          <w:b/>
          <w:bCs/>
          <w:sz w:val="24"/>
          <w:szCs w:val="24"/>
        </w:rPr>
      </w:pPr>
      <w:r>
        <w:rPr>
          <w:sz w:val="24"/>
          <w:szCs w:val="24"/>
        </w:rPr>
        <w:t>Grant monies may be utilized for professional development.</w:t>
      </w:r>
      <w:r w:rsidR="000F43AF">
        <w:rPr>
          <w:sz w:val="24"/>
          <w:szCs w:val="24"/>
        </w:rPr>
        <w:t xml:space="preserve"> One grant requirement stipulates</w:t>
      </w:r>
      <w:r w:rsidR="00161C5F">
        <w:rPr>
          <w:sz w:val="24"/>
          <w:szCs w:val="24"/>
        </w:rPr>
        <w:t xml:space="preserve"> that at least one professional development session, per year, </w:t>
      </w:r>
      <w:r w:rsidR="00454540">
        <w:rPr>
          <w:sz w:val="24"/>
          <w:szCs w:val="24"/>
        </w:rPr>
        <w:t xml:space="preserve">is offered by a disability led organization. </w:t>
      </w:r>
    </w:p>
    <w:p w14:paraId="13B687D9" w14:textId="77777777" w:rsidR="00911432" w:rsidRPr="00B27CC0" w:rsidRDefault="00911432" w:rsidP="00911432">
      <w:pPr>
        <w:pStyle w:val="xmsonormal"/>
        <w:shd w:val="clear" w:color="auto" w:fill="FFFFFF"/>
        <w:spacing w:before="0" w:beforeAutospacing="0" w:after="0" w:afterAutospacing="0"/>
        <w:rPr>
          <w:rFonts w:ascii="Calibri" w:hAnsi="Calibri" w:cs="Calibri"/>
        </w:rPr>
      </w:pPr>
      <w:r w:rsidRPr="00B27CC0">
        <w:rPr>
          <w:rFonts w:ascii="Abadi" w:hAnsi="Abadi" w:cs="Calibri"/>
          <w:bdr w:val="none" w:sz="0" w:space="0" w:color="auto" w:frame="1"/>
        </w:rPr>
        <w:t> </w:t>
      </w:r>
    </w:p>
    <w:p w14:paraId="4A449A74" w14:textId="127E729F" w:rsidR="0041053E" w:rsidRPr="00B27CC0" w:rsidRDefault="00911432" w:rsidP="00B25EB9">
      <w:pPr>
        <w:pStyle w:val="ListParagraph"/>
        <w:numPr>
          <w:ilvl w:val="0"/>
          <w:numId w:val="2"/>
        </w:numPr>
        <w:rPr>
          <w:b/>
          <w:bCs/>
          <w:sz w:val="24"/>
          <w:szCs w:val="24"/>
        </w:rPr>
      </w:pPr>
      <w:r w:rsidRPr="00B27CC0">
        <w:rPr>
          <w:sz w:val="24"/>
          <w:szCs w:val="24"/>
        </w:rPr>
        <w:t>Is this a supplemental grant that would support/supplement our existing curricula and allow us to</w:t>
      </w:r>
      <w:r w:rsidR="00C1190C" w:rsidRPr="00B27CC0">
        <w:rPr>
          <w:sz w:val="24"/>
          <w:szCs w:val="24"/>
        </w:rPr>
        <w:t xml:space="preserve"> infuse disability inclusive materials/topics/referenc</w:t>
      </w:r>
      <w:r w:rsidR="0071366F" w:rsidRPr="00B27CC0">
        <w:rPr>
          <w:sz w:val="24"/>
          <w:szCs w:val="24"/>
        </w:rPr>
        <w:t>es within our current programs?</w:t>
      </w:r>
    </w:p>
    <w:p w14:paraId="00EB61FD" w14:textId="3B367FAB" w:rsidR="00436C14" w:rsidRPr="00B27CC0" w:rsidRDefault="00D22CC8" w:rsidP="001660BF">
      <w:pPr>
        <w:pStyle w:val="ListParagraph"/>
        <w:numPr>
          <w:ilvl w:val="0"/>
          <w:numId w:val="7"/>
        </w:numPr>
        <w:rPr>
          <w:rFonts w:ascii="Calibri" w:hAnsi="Calibri" w:cs="Calibri"/>
          <w:color w:val="242424"/>
          <w:sz w:val="24"/>
          <w:szCs w:val="24"/>
          <w:shd w:val="clear" w:color="auto" w:fill="FFFFFF"/>
        </w:rPr>
      </w:pPr>
      <w:r w:rsidRPr="00B27CC0">
        <w:rPr>
          <w:rFonts w:ascii="Calibri" w:hAnsi="Calibri" w:cs="Calibri"/>
          <w:color w:val="242424"/>
          <w:sz w:val="24"/>
          <w:szCs w:val="24"/>
          <w:shd w:val="clear" w:color="auto" w:fill="FFFFFF"/>
        </w:rPr>
        <w:t>Yes</w:t>
      </w:r>
      <w:r w:rsidR="00467DDF">
        <w:rPr>
          <w:rFonts w:ascii="Calibri" w:hAnsi="Calibri" w:cs="Calibri"/>
          <w:color w:val="242424"/>
          <w:sz w:val="24"/>
          <w:szCs w:val="24"/>
          <w:shd w:val="clear" w:color="auto" w:fill="FFFFFF"/>
        </w:rPr>
        <w:t>, see question number four.</w:t>
      </w:r>
    </w:p>
    <w:p w14:paraId="18765769" w14:textId="77777777" w:rsidR="00D749F7" w:rsidRPr="00B27CC0" w:rsidRDefault="00D749F7" w:rsidP="00436C14">
      <w:pPr>
        <w:pStyle w:val="ListParagraph"/>
        <w:rPr>
          <w:rFonts w:ascii="Calibri" w:hAnsi="Calibri" w:cs="Calibri"/>
          <w:color w:val="242424"/>
          <w:sz w:val="24"/>
          <w:szCs w:val="24"/>
          <w:shd w:val="clear" w:color="auto" w:fill="FFFFFF"/>
        </w:rPr>
      </w:pPr>
    </w:p>
    <w:p w14:paraId="138D4EBE" w14:textId="1FF11B4D" w:rsidR="001138B1" w:rsidRPr="00B27CC0" w:rsidRDefault="00D749F7" w:rsidP="00D749F7">
      <w:pPr>
        <w:pStyle w:val="ListParagraph"/>
        <w:numPr>
          <w:ilvl w:val="0"/>
          <w:numId w:val="2"/>
        </w:numPr>
        <w:rPr>
          <w:rFonts w:ascii="Calibri" w:hAnsi="Calibri" w:cs="Calibri"/>
          <w:color w:val="242424"/>
          <w:sz w:val="24"/>
          <w:szCs w:val="24"/>
          <w:shd w:val="clear" w:color="auto" w:fill="FFFFFF"/>
        </w:rPr>
      </w:pPr>
      <w:bookmarkStart w:id="0" w:name="_Hlk133393284"/>
      <w:r w:rsidRPr="00B27CC0">
        <w:rPr>
          <w:rFonts w:ascii="Calibri" w:hAnsi="Calibri" w:cs="Calibri"/>
          <w:color w:val="242424"/>
          <w:sz w:val="24"/>
          <w:szCs w:val="24"/>
          <w:shd w:val="clear" w:color="auto" w:fill="FFFFFF"/>
        </w:rPr>
        <w:t xml:space="preserve"> I</w:t>
      </w:r>
      <w:r w:rsidR="00467DDF">
        <w:rPr>
          <w:rFonts w:ascii="Calibri" w:hAnsi="Calibri" w:cs="Calibri"/>
          <w:color w:val="242424"/>
          <w:sz w:val="24"/>
          <w:szCs w:val="24"/>
          <w:shd w:val="clear" w:color="auto" w:fill="FFFFFF"/>
        </w:rPr>
        <w:t>s</w:t>
      </w:r>
      <w:r w:rsidR="001138B1" w:rsidRPr="00B27CC0">
        <w:rPr>
          <w:rFonts w:ascii="Calibri" w:hAnsi="Calibri" w:cs="Calibri"/>
          <w:color w:val="242424"/>
          <w:sz w:val="24"/>
          <w:szCs w:val="24"/>
          <w:shd w:val="clear" w:color="auto" w:fill="FFFFFF"/>
        </w:rPr>
        <w:t xml:space="preserve"> the application to be submitted for individual schools</w:t>
      </w:r>
      <w:r w:rsidR="00467DDF">
        <w:rPr>
          <w:rFonts w:ascii="Calibri" w:hAnsi="Calibri" w:cs="Calibri"/>
          <w:color w:val="242424"/>
          <w:sz w:val="24"/>
          <w:szCs w:val="24"/>
          <w:shd w:val="clear" w:color="auto" w:fill="FFFFFF"/>
        </w:rPr>
        <w:t xml:space="preserve"> </w:t>
      </w:r>
      <w:r w:rsidR="001138B1" w:rsidRPr="00B27CC0">
        <w:rPr>
          <w:rFonts w:ascii="Calibri" w:hAnsi="Calibri" w:cs="Calibri"/>
          <w:color w:val="242424"/>
          <w:sz w:val="24"/>
          <w:szCs w:val="24"/>
          <w:shd w:val="clear" w:color="auto" w:fill="FFFFFF"/>
        </w:rPr>
        <w:t>rather than the district as a whole?  If so, can more than one school from an LEA apply?</w:t>
      </w:r>
    </w:p>
    <w:bookmarkEnd w:id="0"/>
    <w:p w14:paraId="5B6F86E3" w14:textId="416F3242" w:rsidR="00DA3A21" w:rsidRDefault="00467DDF" w:rsidP="00467DDF">
      <w:pPr>
        <w:pStyle w:val="ListParagraph"/>
        <w:numPr>
          <w:ilvl w:val="0"/>
          <w:numId w:val="8"/>
        </w:numPr>
        <w:rPr>
          <w:sz w:val="24"/>
          <w:szCs w:val="24"/>
        </w:rPr>
      </w:pPr>
      <w:r>
        <w:rPr>
          <w:sz w:val="24"/>
          <w:szCs w:val="24"/>
        </w:rPr>
        <w:t>M</w:t>
      </w:r>
      <w:r w:rsidR="00896378" w:rsidRPr="00B27CC0">
        <w:rPr>
          <w:sz w:val="24"/>
          <w:szCs w:val="24"/>
        </w:rPr>
        <w:t>ore than one school can apply</w:t>
      </w:r>
      <w:r>
        <w:rPr>
          <w:sz w:val="24"/>
          <w:szCs w:val="24"/>
        </w:rPr>
        <w:t>.</w:t>
      </w:r>
    </w:p>
    <w:p w14:paraId="6655D0A5" w14:textId="06BB7864" w:rsidR="00467DDF" w:rsidRPr="00B27CC0" w:rsidRDefault="00467DDF" w:rsidP="00467DDF">
      <w:pPr>
        <w:pStyle w:val="ListParagraph"/>
        <w:numPr>
          <w:ilvl w:val="0"/>
          <w:numId w:val="8"/>
        </w:numPr>
        <w:rPr>
          <w:sz w:val="24"/>
          <w:szCs w:val="24"/>
        </w:rPr>
      </w:pPr>
      <w:r>
        <w:rPr>
          <w:sz w:val="24"/>
          <w:szCs w:val="24"/>
        </w:rPr>
        <w:lastRenderedPageBreak/>
        <w:t>See question number one.</w:t>
      </w:r>
    </w:p>
    <w:p w14:paraId="6DCC2F4A" w14:textId="77777777" w:rsidR="00E45BB8" w:rsidRPr="00B27CC0" w:rsidRDefault="00E45BB8" w:rsidP="00E45BB8">
      <w:pPr>
        <w:pStyle w:val="ListParagraph"/>
        <w:ind w:left="1080"/>
        <w:rPr>
          <w:sz w:val="24"/>
          <w:szCs w:val="24"/>
        </w:rPr>
      </w:pPr>
    </w:p>
    <w:p w14:paraId="43155155" w14:textId="77777777" w:rsidR="00E45BB8" w:rsidRPr="00B27CC0" w:rsidRDefault="00E45BB8" w:rsidP="00E45BB8">
      <w:pPr>
        <w:pStyle w:val="ListParagraph"/>
        <w:ind w:left="1080"/>
        <w:rPr>
          <w:sz w:val="24"/>
          <w:szCs w:val="24"/>
        </w:rPr>
      </w:pPr>
    </w:p>
    <w:p w14:paraId="5DCCCE6F" w14:textId="52C62B72" w:rsidR="0020465D" w:rsidRPr="00B27CC0" w:rsidRDefault="0020465D" w:rsidP="0020465D">
      <w:pPr>
        <w:pStyle w:val="ListParagraph"/>
        <w:numPr>
          <w:ilvl w:val="0"/>
          <w:numId w:val="2"/>
        </w:numPr>
        <w:rPr>
          <w:sz w:val="24"/>
          <w:szCs w:val="24"/>
        </w:rPr>
      </w:pPr>
      <w:r w:rsidRPr="00B27CC0">
        <w:rPr>
          <w:sz w:val="24"/>
          <w:szCs w:val="24"/>
        </w:rPr>
        <w:t xml:space="preserve"> Do we need to have (purchase?) a </w:t>
      </w:r>
      <w:r w:rsidR="00E45BB8" w:rsidRPr="00B27CC0">
        <w:rPr>
          <w:sz w:val="24"/>
          <w:szCs w:val="24"/>
        </w:rPr>
        <w:t>packaged curriculum? Will a curriculum be supplied for us?</w:t>
      </w:r>
    </w:p>
    <w:p w14:paraId="303226C1" w14:textId="77777777" w:rsidR="00A32266" w:rsidRDefault="00A32266" w:rsidP="29102A7B">
      <w:pPr>
        <w:pStyle w:val="ListParagraph"/>
        <w:numPr>
          <w:ilvl w:val="0"/>
          <w:numId w:val="1"/>
        </w:numPr>
        <w:rPr>
          <w:sz w:val="24"/>
          <w:szCs w:val="24"/>
        </w:rPr>
      </w:pPr>
      <w:r>
        <w:rPr>
          <w:sz w:val="24"/>
          <w:szCs w:val="24"/>
        </w:rPr>
        <w:t>You’re not required to purchase or have a packaged curriculum.</w:t>
      </w:r>
    </w:p>
    <w:p w14:paraId="0BEAD7FC" w14:textId="72E0ABF7" w:rsidR="00E45BB8" w:rsidRPr="00B27CC0" w:rsidRDefault="29102A7B" w:rsidP="29102A7B">
      <w:pPr>
        <w:pStyle w:val="ListParagraph"/>
        <w:numPr>
          <w:ilvl w:val="0"/>
          <w:numId w:val="1"/>
        </w:numPr>
        <w:rPr>
          <w:sz w:val="24"/>
          <w:szCs w:val="24"/>
        </w:rPr>
      </w:pPr>
      <w:r w:rsidRPr="29102A7B">
        <w:rPr>
          <w:sz w:val="24"/>
          <w:szCs w:val="24"/>
        </w:rPr>
        <w:t>You can utilize the Toolkit that will be posted on the PDE SAS website to select resources</w:t>
      </w:r>
      <w:r w:rsidR="00A32266">
        <w:rPr>
          <w:sz w:val="24"/>
          <w:szCs w:val="24"/>
        </w:rPr>
        <w:t>.</w:t>
      </w:r>
    </w:p>
    <w:p w14:paraId="3D8C5FA3" w14:textId="3195592E" w:rsidR="29102A7B" w:rsidRDefault="29102A7B" w:rsidP="29102A7B">
      <w:pPr>
        <w:rPr>
          <w:sz w:val="24"/>
          <w:szCs w:val="24"/>
        </w:rPr>
      </w:pPr>
    </w:p>
    <w:p w14:paraId="7908AA2A" w14:textId="33C3EFD7" w:rsidR="29102A7B" w:rsidRDefault="29102A7B" w:rsidP="29102A7B">
      <w:pPr>
        <w:pStyle w:val="ListParagraph"/>
        <w:numPr>
          <w:ilvl w:val="0"/>
          <w:numId w:val="2"/>
        </w:numPr>
        <w:rPr>
          <w:sz w:val="24"/>
          <w:szCs w:val="24"/>
        </w:rPr>
      </w:pPr>
      <w:r w:rsidRPr="29102A7B">
        <w:rPr>
          <w:sz w:val="24"/>
          <w:szCs w:val="24"/>
        </w:rPr>
        <w:t xml:space="preserve"> </w:t>
      </w:r>
      <w:r w:rsidR="00EF23E0">
        <w:rPr>
          <w:sz w:val="24"/>
          <w:szCs w:val="24"/>
        </w:rPr>
        <w:t>Is the rubric that will be used to evaluate grant applications</w:t>
      </w:r>
      <w:r w:rsidR="007B7DDB">
        <w:rPr>
          <w:sz w:val="24"/>
          <w:szCs w:val="24"/>
        </w:rPr>
        <w:t xml:space="preserve"> available somewhere for our review? </w:t>
      </w:r>
    </w:p>
    <w:p w14:paraId="645A45B0" w14:textId="77777777" w:rsidR="00A32266" w:rsidRDefault="007B7DDB" w:rsidP="007B7DDB">
      <w:pPr>
        <w:pStyle w:val="ListParagraph"/>
        <w:numPr>
          <w:ilvl w:val="1"/>
          <w:numId w:val="2"/>
        </w:numPr>
        <w:rPr>
          <w:sz w:val="24"/>
          <w:szCs w:val="24"/>
        </w:rPr>
      </w:pPr>
      <w:r>
        <w:rPr>
          <w:sz w:val="24"/>
          <w:szCs w:val="24"/>
        </w:rPr>
        <w:t xml:space="preserve">The scoring rubric is an internal document only. </w:t>
      </w:r>
    </w:p>
    <w:p w14:paraId="49515EB9" w14:textId="0F05960E" w:rsidR="007B7DDB" w:rsidRDefault="007B7DDB" w:rsidP="007B7DDB">
      <w:pPr>
        <w:pStyle w:val="ListParagraph"/>
        <w:numPr>
          <w:ilvl w:val="1"/>
          <w:numId w:val="2"/>
        </w:numPr>
        <w:rPr>
          <w:sz w:val="24"/>
          <w:szCs w:val="24"/>
        </w:rPr>
      </w:pPr>
      <w:r>
        <w:rPr>
          <w:sz w:val="24"/>
          <w:szCs w:val="24"/>
        </w:rPr>
        <w:t>The rubric aligns directly with the questions posed on the application.</w:t>
      </w:r>
    </w:p>
    <w:p w14:paraId="6D97A9D2" w14:textId="77777777" w:rsidR="00386423" w:rsidRDefault="00386423" w:rsidP="00386423">
      <w:pPr>
        <w:pStyle w:val="ListParagraph"/>
        <w:ind w:left="1440"/>
        <w:rPr>
          <w:sz w:val="24"/>
          <w:szCs w:val="24"/>
        </w:rPr>
      </w:pPr>
    </w:p>
    <w:p w14:paraId="3BCD9B9D" w14:textId="582D36E7" w:rsidR="007B7DDB" w:rsidRDefault="007B7DDB" w:rsidP="007B7DDB">
      <w:pPr>
        <w:pStyle w:val="ListParagraph"/>
        <w:numPr>
          <w:ilvl w:val="0"/>
          <w:numId w:val="2"/>
        </w:numPr>
        <w:rPr>
          <w:sz w:val="24"/>
          <w:szCs w:val="24"/>
        </w:rPr>
      </w:pPr>
      <w:r>
        <w:rPr>
          <w:sz w:val="24"/>
          <w:szCs w:val="24"/>
        </w:rPr>
        <w:t>While we</w:t>
      </w:r>
      <w:r w:rsidR="00F875E8">
        <w:rPr>
          <w:sz w:val="24"/>
          <w:szCs w:val="24"/>
        </w:rPr>
        <w:t xml:space="preserve"> will consider the EES as part of our grant application</w:t>
      </w:r>
      <w:r w:rsidR="009F576D">
        <w:rPr>
          <w:sz w:val="24"/>
          <w:szCs w:val="24"/>
        </w:rPr>
        <w:t>, you mentioned that awardees</w:t>
      </w:r>
      <w:r w:rsidR="00ED244F">
        <w:rPr>
          <w:sz w:val="24"/>
          <w:szCs w:val="24"/>
        </w:rPr>
        <w:t xml:space="preserve"> will complete a pre and post evaluation, which will be used to develop our action plan. Will we be able to modify our budgets, if necessary, based on the results of our evaluations and the “to be developed” action plan? </w:t>
      </w:r>
    </w:p>
    <w:p w14:paraId="2E438448" w14:textId="76307063" w:rsidR="00386423" w:rsidRDefault="00201112" w:rsidP="00386423">
      <w:pPr>
        <w:pStyle w:val="ListParagraph"/>
        <w:numPr>
          <w:ilvl w:val="0"/>
          <w:numId w:val="9"/>
        </w:numPr>
        <w:rPr>
          <w:sz w:val="24"/>
          <w:szCs w:val="24"/>
        </w:rPr>
      </w:pPr>
      <w:r>
        <w:rPr>
          <w:sz w:val="24"/>
          <w:szCs w:val="24"/>
        </w:rPr>
        <w:t>Yes, as long as budget requirements/parameters are followed</w:t>
      </w:r>
      <w:r w:rsidR="00A32266">
        <w:rPr>
          <w:sz w:val="24"/>
          <w:szCs w:val="24"/>
        </w:rPr>
        <w:t>.</w:t>
      </w:r>
    </w:p>
    <w:p w14:paraId="13B54618" w14:textId="77777777" w:rsidR="005F3D16" w:rsidRPr="005F3D16" w:rsidRDefault="005F3D16" w:rsidP="005F3D16">
      <w:pPr>
        <w:rPr>
          <w:sz w:val="24"/>
          <w:szCs w:val="24"/>
        </w:rPr>
      </w:pPr>
    </w:p>
    <w:p w14:paraId="293BB55D" w14:textId="4BC0B14D" w:rsidR="00201112" w:rsidRDefault="00201112" w:rsidP="00201112">
      <w:pPr>
        <w:pStyle w:val="ListParagraph"/>
        <w:numPr>
          <w:ilvl w:val="0"/>
          <w:numId w:val="2"/>
        </w:numPr>
        <w:rPr>
          <w:sz w:val="24"/>
          <w:szCs w:val="24"/>
        </w:rPr>
      </w:pPr>
      <w:r>
        <w:rPr>
          <w:sz w:val="24"/>
          <w:szCs w:val="24"/>
        </w:rPr>
        <w:t xml:space="preserve"> What additional information can you provide about the research data that will be requested</w:t>
      </w:r>
      <w:r w:rsidR="007D3533">
        <w:rPr>
          <w:sz w:val="24"/>
          <w:szCs w:val="24"/>
        </w:rPr>
        <w:t xml:space="preserve"> to inform the external assessment of the pilot program (e.g., frequency, format, expected participants, etc.)?</w:t>
      </w:r>
      <w:r w:rsidR="00510386">
        <w:rPr>
          <w:sz w:val="24"/>
          <w:szCs w:val="24"/>
        </w:rPr>
        <w:t xml:space="preserve"> </w:t>
      </w:r>
    </w:p>
    <w:p w14:paraId="5BB24441" w14:textId="1A641661" w:rsidR="00510386" w:rsidRDefault="005F3D16" w:rsidP="004026B6">
      <w:pPr>
        <w:pStyle w:val="ListParagraph"/>
        <w:numPr>
          <w:ilvl w:val="0"/>
          <w:numId w:val="9"/>
        </w:numPr>
        <w:rPr>
          <w:sz w:val="24"/>
          <w:szCs w:val="24"/>
        </w:rPr>
      </w:pPr>
      <w:r>
        <w:rPr>
          <w:sz w:val="24"/>
          <w:szCs w:val="24"/>
        </w:rPr>
        <w:t xml:space="preserve">The research </w:t>
      </w:r>
      <w:r w:rsidR="00A32266">
        <w:rPr>
          <w:sz w:val="24"/>
          <w:szCs w:val="24"/>
        </w:rPr>
        <w:t xml:space="preserve">component of the grant </w:t>
      </w:r>
      <w:r>
        <w:rPr>
          <w:sz w:val="24"/>
          <w:szCs w:val="24"/>
        </w:rPr>
        <w:t xml:space="preserve">is in development. </w:t>
      </w:r>
    </w:p>
    <w:p w14:paraId="0B2369D9" w14:textId="77777777" w:rsidR="00847AFF" w:rsidRDefault="00847AFF" w:rsidP="00847AFF">
      <w:pPr>
        <w:pStyle w:val="ListParagraph"/>
        <w:ind w:left="1800"/>
        <w:rPr>
          <w:sz w:val="24"/>
          <w:szCs w:val="24"/>
        </w:rPr>
      </w:pPr>
    </w:p>
    <w:p w14:paraId="3E3F9A0C" w14:textId="705682F7" w:rsidR="00847AFF" w:rsidRPr="00847AFF" w:rsidRDefault="00E03A2F" w:rsidP="00847AFF">
      <w:pPr>
        <w:pStyle w:val="xmsonormal"/>
        <w:numPr>
          <w:ilvl w:val="0"/>
          <w:numId w:val="2"/>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847AFF" w:rsidRPr="00847AFF">
        <w:rPr>
          <w:rFonts w:asciiTheme="minorHAnsi" w:hAnsiTheme="minorHAnsi" w:cstheme="minorHAnsi"/>
        </w:rPr>
        <w:t xml:space="preserve">Do districts need to complete and submit the environmental scan with the initial application or do we just reference it to help answer the questions on the application? </w:t>
      </w:r>
    </w:p>
    <w:p w14:paraId="54688FF8" w14:textId="393DB26C" w:rsidR="00847AFF" w:rsidRPr="00847AFF" w:rsidRDefault="00847AFF" w:rsidP="00847AFF">
      <w:pPr>
        <w:pStyle w:val="xmsonormal"/>
        <w:numPr>
          <w:ilvl w:val="1"/>
          <w:numId w:val="2"/>
        </w:numPr>
        <w:shd w:val="clear" w:color="auto" w:fill="FFFFFF"/>
        <w:spacing w:before="0" w:beforeAutospacing="0" w:after="0" w:afterAutospacing="0"/>
        <w:textAlignment w:val="baseline"/>
        <w:rPr>
          <w:rFonts w:asciiTheme="minorHAnsi" w:hAnsiTheme="minorHAnsi" w:cstheme="minorHAnsi"/>
        </w:rPr>
      </w:pPr>
      <w:r w:rsidRPr="00847AFF">
        <w:rPr>
          <w:rFonts w:asciiTheme="minorHAnsi" w:hAnsiTheme="minorHAnsi" w:cstheme="minorHAnsi"/>
        </w:rPr>
        <w:t xml:space="preserve">No, you do not need to attach the </w:t>
      </w:r>
      <w:r w:rsidRPr="00847AFF">
        <w:rPr>
          <w:rFonts w:asciiTheme="minorHAnsi" w:hAnsiTheme="minorHAnsi" w:cstheme="minorHAnsi"/>
          <w:i/>
          <w:iCs/>
        </w:rPr>
        <w:t>Educational Environmental Scan</w:t>
      </w:r>
      <w:r w:rsidRPr="00847AFF">
        <w:rPr>
          <w:rFonts w:asciiTheme="minorHAnsi" w:hAnsiTheme="minorHAnsi" w:cstheme="minorHAnsi"/>
        </w:rPr>
        <w:t xml:space="preserve"> as a part of your application submission.  The </w:t>
      </w:r>
      <w:r w:rsidRPr="00847AFF">
        <w:rPr>
          <w:rFonts w:asciiTheme="minorHAnsi" w:hAnsiTheme="minorHAnsi" w:cstheme="minorHAnsi"/>
          <w:i/>
          <w:iCs/>
        </w:rPr>
        <w:t>Educational Environmental Scan</w:t>
      </w:r>
      <w:r w:rsidRPr="00847AFF">
        <w:rPr>
          <w:rFonts w:asciiTheme="minorHAnsi" w:hAnsiTheme="minorHAnsi" w:cstheme="minorHAnsi"/>
        </w:rPr>
        <w:t xml:space="preserve"> preview is meant to help guide you in thinking about areas you may want to focus upon should you be awarded the grant. </w:t>
      </w:r>
    </w:p>
    <w:p w14:paraId="71F8D0E6" w14:textId="77777777" w:rsidR="00ED244F" w:rsidRPr="00ED244F" w:rsidRDefault="00ED244F" w:rsidP="00ED244F">
      <w:pPr>
        <w:ind w:left="1440"/>
        <w:rPr>
          <w:sz w:val="24"/>
          <w:szCs w:val="24"/>
        </w:rPr>
      </w:pPr>
    </w:p>
    <w:p w14:paraId="454036E0" w14:textId="77777777" w:rsidR="00E45BB8" w:rsidRPr="0020465D" w:rsidRDefault="00E45BB8" w:rsidP="00E45BB8">
      <w:pPr>
        <w:pStyle w:val="ListParagraph"/>
        <w:ind w:left="630"/>
        <w:rPr>
          <w:sz w:val="28"/>
          <w:szCs w:val="28"/>
        </w:rPr>
      </w:pPr>
    </w:p>
    <w:p w14:paraId="2249B682" w14:textId="77777777" w:rsidR="00436C14" w:rsidRPr="004A4E70" w:rsidRDefault="00436C14" w:rsidP="00554450">
      <w:pPr>
        <w:pStyle w:val="ListParagraph"/>
        <w:rPr>
          <w:b/>
          <w:bCs/>
          <w:sz w:val="28"/>
          <w:szCs w:val="28"/>
        </w:rPr>
      </w:pPr>
    </w:p>
    <w:p w14:paraId="166076D1" w14:textId="77777777" w:rsidR="006359EB" w:rsidRPr="00B25EB9" w:rsidRDefault="006359EB" w:rsidP="00436C14">
      <w:pPr>
        <w:pStyle w:val="ListParagraph"/>
        <w:rPr>
          <w:b/>
          <w:bCs/>
          <w:sz w:val="28"/>
          <w:szCs w:val="28"/>
        </w:rPr>
      </w:pPr>
    </w:p>
    <w:p w14:paraId="056116C2" w14:textId="77777777" w:rsidR="00B25EB9" w:rsidRPr="00B25EB9" w:rsidRDefault="00B25EB9" w:rsidP="00B25EB9">
      <w:pPr>
        <w:rPr>
          <w:b/>
          <w:bCs/>
          <w:sz w:val="28"/>
          <w:szCs w:val="28"/>
        </w:rPr>
      </w:pPr>
    </w:p>
    <w:sectPr w:rsidR="00B25EB9" w:rsidRPr="00B25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BB70"/>
    <w:multiLevelType w:val="hybridMultilevel"/>
    <w:tmpl w:val="91923A36"/>
    <w:lvl w:ilvl="0" w:tplc="85A8F0E6">
      <w:start w:val="1"/>
      <w:numFmt w:val="bullet"/>
      <w:lvlText w:val=""/>
      <w:lvlJc w:val="left"/>
      <w:pPr>
        <w:ind w:left="1800" w:hanging="360"/>
      </w:pPr>
      <w:rPr>
        <w:rFonts w:ascii="Symbol" w:hAnsi="Symbol" w:hint="default"/>
      </w:rPr>
    </w:lvl>
    <w:lvl w:ilvl="1" w:tplc="4BF0BFF0">
      <w:start w:val="1"/>
      <w:numFmt w:val="bullet"/>
      <w:lvlText w:val="o"/>
      <w:lvlJc w:val="left"/>
      <w:pPr>
        <w:ind w:left="2520" w:hanging="360"/>
      </w:pPr>
      <w:rPr>
        <w:rFonts w:ascii="Courier New" w:hAnsi="Courier New" w:hint="default"/>
      </w:rPr>
    </w:lvl>
    <w:lvl w:ilvl="2" w:tplc="D9A4FD1A">
      <w:start w:val="1"/>
      <w:numFmt w:val="bullet"/>
      <w:lvlText w:val=""/>
      <w:lvlJc w:val="left"/>
      <w:pPr>
        <w:ind w:left="3240" w:hanging="360"/>
      </w:pPr>
      <w:rPr>
        <w:rFonts w:ascii="Wingdings" w:hAnsi="Wingdings" w:hint="default"/>
      </w:rPr>
    </w:lvl>
    <w:lvl w:ilvl="3" w:tplc="63F4245A">
      <w:start w:val="1"/>
      <w:numFmt w:val="bullet"/>
      <w:lvlText w:val=""/>
      <w:lvlJc w:val="left"/>
      <w:pPr>
        <w:ind w:left="3960" w:hanging="360"/>
      </w:pPr>
      <w:rPr>
        <w:rFonts w:ascii="Symbol" w:hAnsi="Symbol" w:hint="default"/>
      </w:rPr>
    </w:lvl>
    <w:lvl w:ilvl="4" w:tplc="D624BC88">
      <w:start w:val="1"/>
      <w:numFmt w:val="bullet"/>
      <w:lvlText w:val="o"/>
      <w:lvlJc w:val="left"/>
      <w:pPr>
        <w:ind w:left="4680" w:hanging="360"/>
      </w:pPr>
      <w:rPr>
        <w:rFonts w:ascii="Courier New" w:hAnsi="Courier New" w:hint="default"/>
      </w:rPr>
    </w:lvl>
    <w:lvl w:ilvl="5" w:tplc="4EC2D5A8">
      <w:start w:val="1"/>
      <w:numFmt w:val="bullet"/>
      <w:lvlText w:val=""/>
      <w:lvlJc w:val="left"/>
      <w:pPr>
        <w:ind w:left="5400" w:hanging="360"/>
      </w:pPr>
      <w:rPr>
        <w:rFonts w:ascii="Wingdings" w:hAnsi="Wingdings" w:hint="default"/>
      </w:rPr>
    </w:lvl>
    <w:lvl w:ilvl="6" w:tplc="304EA606">
      <w:start w:val="1"/>
      <w:numFmt w:val="bullet"/>
      <w:lvlText w:val=""/>
      <w:lvlJc w:val="left"/>
      <w:pPr>
        <w:ind w:left="6120" w:hanging="360"/>
      </w:pPr>
      <w:rPr>
        <w:rFonts w:ascii="Symbol" w:hAnsi="Symbol" w:hint="default"/>
      </w:rPr>
    </w:lvl>
    <w:lvl w:ilvl="7" w:tplc="B284F692">
      <w:start w:val="1"/>
      <w:numFmt w:val="bullet"/>
      <w:lvlText w:val="o"/>
      <w:lvlJc w:val="left"/>
      <w:pPr>
        <w:ind w:left="6840" w:hanging="360"/>
      </w:pPr>
      <w:rPr>
        <w:rFonts w:ascii="Courier New" w:hAnsi="Courier New" w:hint="default"/>
      </w:rPr>
    </w:lvl>
    <w:lvl w:ilvl="8" w:tplc="F52ACD88">
      <w:start w:val="1"/>
      <w:numFmt w:val="bullet"/>
      <w:lvlText w:val=""/>
      <w:lvlJc w:val="left"/>
      <w:pPr>
        <w:ind w:left="7560" w:hanging="360"/>
      </w:pPr>
      <w:rPr>
        <w:rFonts w:ascii="Wingdings" w:hAnsi="Wingdings" w:hint="default"/>
      </w:rPr>
    </w:lvl>
  </w:abstractNum>
  <w:abstractNum w:abstractNumId="1" w15:restartNumberingAfterBreak="0">
    <w:nsid w:val="03574D9D"/>
    <w:multiLevelType w:val="hybridMultilevel"/>
    <w:tmpl w:val="76646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4A1FB2"/>
    <w:multiLevelType w:val="multilevel"/>
    <w:tmpl w:val="2A76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852D53"/>
    <w:multiLevelType w:val="hybridMultilevel"/>
    <w:tmpl w:val="C73CDF9C"/>
    <w:lvl w:ilvl="0" w:tplc="D75C6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F19C4"/>
    <w:multiLevelType w:val="hybridMultilevel"/>
    <w:tmpl w:val="5A9A1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D83D5D"/>
    <w:multiLevelType w:val="hybridMultilevel"/>
    <w:tmpl w:val="A43E745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5F602E4F"/>
    <w:multiLevelType w:val="hybridMultilevel"/>
    <w:tmpl w:val="D5F82196"/>
    <w:lvl w:ilvl="0" w:tplc="FBFC9384">
      <w:start w:val="1"/>
      <w:numFmt w:val="decimal"/>
      <w:lvlText w:val="%1."/>
      <w:lvlJc w:val="left"/>
      <w:pPr>
        <w:ind w:left="63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910AE"/>
    <w:multiLevelType w:val="hybridMultilevel"/>
    <w:tmpl w:val="8E141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828172A"/>
    <w:multiLevelType w:val="hybridMultilevel"/>
    <w:tmpl w:val="9C003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0992585">
    <w:abstractNumId w:val="0"/>
  </w:num>
  <w:num w:numId="2" w16cid:durableId="1555699887">
    <w:abstractNumId w:val="6"/>
  </w:num>
  <w:num w:numId="3" w16cid:durableId="590041934">
    <w:abstractNumId w:val="2"/>
  </w:num>
  <w:num w:numId="4" w16cid:durableId="839345014">
    <w:abstractNumId w:val="3"/>
  </w:num>
  <w:num w:numId="5" w16cid:durableId="1109466393">
    <w:abstractNumId w:val="1"/>
  </w:num>
  <w:num w:numId="6" w16cid:durableId="370108552">
    <w:abstractNumId w:val="8"/>
  </w:num>
  <w:num w:numId="7" w16cid:durableId="820849211">
    <w:abstractNumId w:val="4"/>
  </w:num>
  <w:num w:numId="8" w16cid:durableId="1463890278">
    <w:abstractNumId w:val="5"/>
  </w:num>
  <w:num w:numId="9" w16cid:durableId="10093317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B9"/>
    <w:rsid w:val="000F43AF"/>
    <w:rsid w:val="001138B1"/>
    <w:rsid w:val="0013791B"/>
    <w:rsid w:val="0014183E"/>
    <w:rsid w:val="00147C69"/>
    <w:rsid w:val="00161C5F"/>
    <w:rsid w:val="001660BF"/>
    <w:rsid w:val="001E2965"/>
    <w:rsid w:val="00201112"/>
    <w:rsid w:val="0020465D"/>
    <w:rsid w:val="002E0C41"/>
    <w:rsid w:val="00386423"/>
    <w:rsid w:val="00395904"/>
    <w:rsid w:val="003C3CFB"/>
    <w:rsid w:val="004026B6"/>
    <w:rsid w:val="0041053E"/>
    <w:rsid w:val="00436C14"/>
    <w:rsid w:val="00454540"/>
    <w:rsid w:val="004673D3"/>
    <w:rsid w:val="00467DDF"/>
    <w:rsid w:val="004A4E70"/>
    <w:rsid w:val="00510386"/>
    <w:rsid w:val="00554450"/>
    <w:rsid w:val="00577D3D"/>
    <w:rsid w:val="005F3D16"/>
    <w:rsid w:val="006359EB"/>
    <w:rsid w:val="006579DB"/>
    <w:rsid w:val="006B25EF"/>
    <w:rsid w:val="006F3FEE"/>
    <w:rsid w:val="0071366F"/>
    <w:rsid w:val="00727A60"/>
    <w:rsid w:val="00730664"/>
    <w:rsid w:val="007B7DDB"/>
    <w:rsid w:val="007D3533"/>
    <w:rsid w:val="00844346"/>
    <w:rsid w:val="008443FF"/>
    <w:rsid w:val="00847AFF"/>
    <w:rsid w:val="00872F75"/>
    <w:rsid w:val="00896378"/>
    <w:rsid w:val="008C599B"/>
    <w:rsid w:val="008E1CBC"/>
    <w:rsid w:val="00911432"/>
    <w:rsid w:val="009F576D"/>
    <w:rsid w:val="00A32266"/>
    <w:rsid w:val="00B03A96"/>
    <w:rsid w:val="00B25EB9"/>
    <w:rsid w:val="00B27CC0"/>
    <w:rsid w:val="00B72F9D"/>
    <w:rsid w:val="00BF0871"/>
    <w:rsid w:val="00C1190C"/>
    <w:rsid w:val="00CA50F3"/>
    <w:rsid w:val="00D22CC8"/>
    <w:rsid w:val="00D233DA"/>
    <w:rsid w:val="00D60175"/>
    <w:rsid w:val="00D749F7"/>
    <w:rsid w:val="00DA3A21"/>
    <w:rsid w:val="00DF0C0E"/>
    <w:rsid w:val="00E03A2F"/>
    <w:rsid w:val="00E1429A"/>
    <w:rsid w:val="00E32BAE"/>
    <w:rsid w:val="00E45BB8"/>
    <w:rsid w:val="00ED244F"/>
    <w:rsid w:val="00EE2EE2"/>
    <w:rsid w:val="00EF23E0"/>
    <w:rsid w:val="00F61D11"/>
    <w:rsid w:val="00F875E8"/>
    <w:rsid w:val="2910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117A"/>
  <w15:chartTrackingRefBased/>
  <w15:docId w15:val="{FA42E5E7-E53C-45C0-B5FC-01405D25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EB9"/>
    <w:pPr>
      <w:ind w:left="720"/>
      <w:contextualSpacing/>
    </w:pPr>
  </w:style>
  <w:style w:type="paragraph" w:customStyle="1" w:styleId="xmsolistparagraph">
    <w:name w:val="x_msolistparagraph"/>
    <w:basedOn w:val="Normal"/>
    <w:rsid w:val="009114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normal">
    <w:name w:val="x_msonormal"/>
    <w:basedOn w:val="Normal"/>
    <w:rsid w:val="009114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858">
      <w:bodyDiv w:val="1"/>
      <w:marLeft w:val="0"/>
      <w:marRight w:val="0"/>
      <w:marTop w:val="0"/>
      <w:marBottom w:val="0"/>
      <w:divBdr>
        <w:top w:val="none" w:sz="0" w:space="0" w:color="auto"/>
        <w:left w:val="none" w:sz="0" w:space="0" w:color="auto"/>
        <w:bottom w:val="none" w:sz="0" w:space="0" w:color="auto"/>
        <w:right w:val="none" w:sz="0" w:space="0" w:color="auto"/>
      </w:divBdr>
    </w:div>
    <w:div w:id="462236232">
      <w:bodyDiv w:val="1"/>
      <w:marLeft w:val="0"/>
      <w:marRight w:val="0"/>
      <w:marTop w:val="0"/>
      <w:marBottom w:val="0"/>
      <w:divBdr>
        <w:top w:val="none" w:sz="0" w:space="0" w:color="auto"/>
        <w:left w:val="none" w:sz="0" w:space="0" w:color="auto"/>
        <w:bottom w:val="none" w:sz="0" w:space="0" w:color="auto"/>
        <w:right w:val="none" w:sz="0" w:space="0" w:color="auto"/>
      </w:divBdr>
      <w:divsChild>
        <w:div w:id="566571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602003">
              <w:marLeft w:val="0"/>
              <w:marRight w:val="0"/>
              <w:marTop w:val="0"/>
              <w:marBottom w:val="0"/>
              <w:divBdr>
                <w:top w:val="none" w:sz="0" w:space="0" w:color="auto"/>
                <w:left w:val="none" w:sz="0" w:space="0" w:color="auto"/>
                <w:bottom w:val="none" w:sz="0" w:space="0" w:color="auto"/>
                <w:right w:val="none" w:sz="0" w:space="0" w:color="auto"/>
              </w:divBdr>
              <w:divsChild>
                <w:div w:id="2067993438">
                  <w:marLeft w:val="0"/>
                  <w:marRight w:val="0"/>
                  <w:marTop w:val="0"/>
                  <w:marBottom w:val="0"/>
                  <w:divBdr>
                    <w:top w:val="none" w:sz="0" w:space="0" w:color="auto"/>
                    <w:left w:val="none" w:sz="0" w:space="0" w:color="auto"/>
                    <w:bottom w:val="none" w:sz="0" w:space="0" w:color="auto"/>
                    <w:right w:val="none" w:sz="0" w:space="0" w:color="auto"/>
                  </w:divBdr>
                  <w:divsChild>
                    <w:div w:id="10073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7667">
      <w:bodyDiv w:val="1"/>
      <w:marLeft w:val="0"/>
      <w:marRight w:val="0"/>
      <w:marTop w:val="0"/>
      <w:marBottom w:val="0"/>
      <w:divBdr>
        <w:top w:val="none" w:sz="0" w:space="0" w:color="auto"/>
        <w:left w:val="none" w:sz="0" w:space="0" w:color="auto"/>
        <w:bottom w:val="none" w:sz="0" w:space="0" w:color="auto"/>
        <w:right w:val="none" w:sz="0" w:space="0" w:color="auto"/>
      </w:divBdr>
      <w:divsChild>
        <w:div w:id="1302151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201116">
              <w:marLeft w:val="0"/>
              <w:marRight w:val="0"/>
              <w:marTop w:val="0"/>
              <w:marBottom w:val="0"/>
              <w:divBdr>
                <w:top w:val="none" w:sz="0" w:space="0" w:color="auto"/>
                <w:left w:val="none" w:sz="0" w:space="0" w:color="auto"/>
                <w:bottom w:val="none" w:sz="0" w:space="0" w:color="auto"/>
                <w:right w:val="none" w:sz="0" w:space="0" w:color="auto"/>
              </w:divBdr>
              <w:divsChild>
                <w:div w:id="1896235408">
                  <w:marLeft w:val="0"/>
                  <w:marRight w:val="0"/>
                  <w:marTop w:val="0"/>
                  <w:marBottom w:val="0"/>
                  <w:divBdr>
                    <w:top w:val="none" w:sz="0" w:space="0" w:color="auto"/>
                    <w:left w:val="none" w:sz="0" w:space="0" w:color="auto"/>
                    <w:bottom w:val="none" w:sz="0" w:space="0" w:color="auto"/>
                    <w:right w:val="none" w:sz="0" w:space="0" w:color="auto"/>
                  </w:divBdr>
                  <w:divsChild>
                    <w:div w:id="14299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4</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Fariss</dc:creator>
  <cp:keywords/>
  <dc:description/>
  <cp:lastModifiedBy>Pam Ranieri</cp:lastModifiedBy>
  <cp:revision>2</cp:revision>
  <dcterms:created xsi:type="dcterms:W3CDTF">2023-05-03T13:37:00Z</dcterms:created>
  <dcterms:modified xsi:type="dcterms:W3CDTF">2023-05-03T13:37:00Z</dcterms:modified>
</cp:coreProperties>
</file>